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C3" w:rsidRPr="0025719F" w:rsidRDefault="00B71F75" w:rsidP="002160C3">
      <w:pPr>
        <w:jc w:val="center"/>
      </w:pPr>
      <w:bookmarkStart w:id="0" w:name="_GoBack"/>
      <w:bookmarkEnd w:id="0"/>
      <w:r>
        <w:t>Moreno Valley Community Services District</w:t>
      </w:r>
      <w:r w:rsidR="00451B6C">
        <w:t xml:space="preserve"> of the City of Moreno Valley</w:t>
      </w:r>
    </w:p>
    <w:p w:rsidR="002160C3" w:rsidRPr="0025719F" w:rsidRDefault="002160C3" w:rsidP="002160C3">
      <w:pPr>
        <w:jc w:val="center"/>
        <w:rPr>
          <w:b/>
        </w:rPr>
      </w:pPr>
    </w:p>
    <w:p w:rsidR="002160C3" w:rsidRPr="0025719F" w:rsidRDefault="001D7276" w:rsidP="002160C3">
      <w:pPr>
        <w:jc w:val="center"/>
        <w:rPr>
          <w:b/>
          <w:sz w:val="28"/>
          <w:szCs w:val="28"/>
        </w:rPr>
      </w:pPr>
      <w:r>
        <w:rPr>
          <w:b/>
          <w:sz w:val="28"/>
          <w:szCs w:val="28"/>
        </w:rPr>
        <w:t>AGREEMENT FOR ON-SITE AND/OR PROFESSIONAL SERVICES</w:t>
      </w:r>
    </w:p>
    <w:p w:rsidR="002160C3" w:rsidRPr="0025719F" w:rsidRDefault="002160C3" w:rsidP="002160C3">
      <w:pPr>
        <w:jc w:val="both"/>
      </w:pPr>
    </w:p>
    <w:p w:rsidR="002160C3" w:rsidRDefault="002160C3" w:rsidP="002160C3">
      <w:pPr>
        <w:jc w:val="both"/>
      </w:pPr>
      <w:r w:rsidRPr="0025719F">
        <w:t xml:space="preserve">This Agreement is made by and between </w:t>
      </w:r>
      <w:r w:rsidR="00940AB5" w:rsidRPr="00BC6E12">
        <w:rPr>
          <w:b/>
        </w:rPr>
        <w:t>the</w:t>
      </w:r>
      <w:r w:rsidR="003D2C54" w:rsidRPr="00BC6E12">
        <w:rPr>
          <w:b/>
        </w:rPr>
        <w:t xml:space="preserve"> Moreno Valley Community Services District</w:t>
      </w:r>
      <w:r w:rsidR="004D781D">
        <w:rPr>
          <w:b/>
        </w:rPr>
        <w:t xml:space="preserve"> of the </w:t>
      </w:r>
      <w:r w:rsidR="004D781D" w:rsidRPr="004D781D">
        <w:rPr>
          <w:b/>
        </w:rPr>
        <w:t>City of Moreno Valley</w:t>
      </w:r>
      <w:r w:rsidR="004D781D">
        <w:rPr>
          <w:b/>
        </w:rPr>
        <w:t>,</w:t>
      </w:r>
      <w:r w:rsidRPr="0025719F">
        <w:t xml:space="preserve"> </w:t>
      </w:r>
      <w:r w:rsidR="003D2C54">
        <w:t xml:space="preserve">with its principal place of business at </w:t>
      </w:r>
      <w:r w:rsidR="005D3D6A">
        <w:t xml:space="preserve">14075 </w:t>
      </w:r>
      <w:r w:rsidR="003D2C54">
        <w:t>Frederick Street, Moreno Valley, CA 9255</w:t>
      </w:r>
      <w:r w:rsidR="005D3D6A">
        <w:t>3</w:t>
      </w:r>
      <w:r w:rsidR="003D2C54">
        <w:t xml:space="preserve">, </w:t>
      </w:r>
      <w:r w:rsidRPr="0025719F">
        <w:t>hereinafter referred to as the “</w:t>
      </w:r>
      <w:r w:rsidR="00C651CA">
        <w:t>CSD</w:t>
      </w:r>
      <w:r w:rsidRPr="0025719F">
        <w:t xml:space="preserve">”, and </w:t>
      </w:r>
      <w:r w:rsidR="00940AB5">
        <w:rPr>
          <w:b/>
          <w:bCs/>
        </w:rPr>
        <w:t>THINK Together, Inc.</w:t>
      </w:r>
      <w:r w:rsidR="003D2C54" w:rsidRPr="00E12016">
        <w:t xml:space="preserve">, a </w:t>
      </w:r>
      <w:r w:rsidR="00940AB5">
        <w:rPr>
          <w:b/>
          <w:bCs/>
        </w:rPr>
        <w:t>California non-profit corporation,</w:t>
      </w:r>
      <w:r w:rsidR="003D2C54" w:rsidRPr="00E12016">
        <w:t xml:space="preserve"> with its principal place of business at </w:t>
      </w:r>
      <w:r w:rsidR="00940AB5">
        <w:rPr>
          <w:b/>
          <w:bCs/>
        </w:rPr>
        <w:t>2101 E. Fourth Street, Ste. 200B, Santa Ana, CA  92705</w:t>
      </w:r>
      <w:r w:rsidRPr="0025719F">
        <w:t xml:space="preserve">, hereinafter referred to as the “Contractor,” based upon </w:t>
      </w:r>
      <w:r w:rsidR="00EE2E32">
        <w:t>CSD</w:t>
      </w:r>
      <w:r w:rsidR="00EE2E32" w:rsidRPr="0025719F">
        <w:t xml:space="preserve"> </w:t>
      </w:r>
      <w:r w:rsidRPr="0025719F">
        <w:t>policies and the following legal citations</w:t>
      </w:r>
      <w:r>
        <w:t>:</w:t>
      </w:r>
    </w:p>
    <w:p w:rsidR="003D2C54" w:rsidRDefault="003D2C54" w:rsidP="002160C3">
      <w:pPr>
        <w:jc w:val="both"/>
      </w:pPr>
    </w:p>
    <w:p w:rsidR="003D2C54" w:rsidRDefault="003D2C54">
      <w:pPr>
        <w:jc w:val="center"/>
        <w:rPr>
          <w:b/>
        </w:rPr>
      </w:pPr>
      <w:r>
        <w:rPr>
          <w:b/>
        </w:rPr>
        <w:t>RECITALS</w:t>
      </w:r>
    </w:p>
    <w:p w:rsidR="003D2C54" w:rsidRDefault="003D2C54" w:rsidP="002160C3">
      <w:pPr>
        <w:jc w:val="both"/>
      </w:pPr>
    </w:p>
    <w:p w:rsidR="002160C3" w:rsidRPr="0025719F" w:rsidRDefault="002160C3" w:rsidP="002160C3">
      <w:pPr>
        <w:jc w:val="both"/>
      </w:pPr>
      <w:r w:rsidRPr="0025719F">
        <w:t>A.</w:t>
      </w:r>
      <w:r w:rsidRPr="0025719F">
        <w:tab/>
        <w:t xml:space="preserve">Government Code Section 53060 authorizes the engagement of persons to perform special services as independent contractors; </w:t>
      </w:r>
    </w:p>
    <w:p w:rsidR="003D2C54" w:rsidRDefault="002160C3" w:rsidP="002160C3">
      <w:pPr>
        <w:jc w:val="both"/>
      </w:pPr>
      <w:r w:rsidRPr="0025719F">
        <w:t>B.</w:t>
      </w:r>
      <w:r w:rsidRPr="0025719F">
        <w:tab/>
      </w:r>
      <w:r w:rsidR="003D2C54">
        <w:t xml:space="preserve">Contractor desires to perform and assume responsibility for the provision of professional </w:t>
      </w:r>
      <w:r w:rsidR="008E4B42">
        <w:t>summer learning program</w:t>
      </w:r>
      <w:r w:rsidR="003D2C54">
        <w:t xml:space="preserve"> contracting services required by the </w:t>
      </w:r>
      <w:r w:rsidR="00810901">
        <w:t xml:space="preserve">CSD </w:t>
      </w:r>
      <w:r w:rsidR="003D2C54">
        <w:t xml:space="preserve">on the terms and conditions set forth in this Agreement.  Contractor represents that it is experienced in providing professional </w:t>
      </w:r>
      <w:r w:rsidR="008E4B42">
        <w:t>summer learning program</w:t>
      </w:r>
      <w:r w:rsidR="003D2C54">
        <w:t xml:space="preserve"> contracting services, is licensed in the State of California, if applicable;  </w:t>
      </w:r>
    </w:p>
    <w:p w:rsidR="003D2C54" w:rsidRDefault="003D2C54" w:rsidP="002160C3">
      <w:pPr>
        <w:jc w:val="both"/>
      </w:pPr>
      <w:r>
        <w:t>C.</w:t>
      </w:r>
      <w:r>
        <w:tab/>
      </w:r>
      <w:r w:rsidR="00810901">
        <w:t xml:space="preserve">CSD </w:t>
      </w:r>
      <w:r>
        <w:t xml:space="preserve">desires to engage Contractor </w:t>
      </w:r>
      <w:r w:rsidR="00227074">
        <w:t>to render such services for summer learning programs</w:t>
      </w:r>
      <w:r>
        <w:t xml:space="preserve"> as set forth in this Agreement; </w:t>
      </w:r>
    </w:p>
    <w:p w:rsidR="002160C3" w:rsidRPr="0025719F" w:rsidRDefault="003D2C54" w:rsidP="002160C3">
      <w:pPr>
        <w:jc w:val="both"/>
      </w:pPr>
      <w:r>
        <w:t>D.</w:t>
      </w:r>
      <w:r>
        <w:tab/>
      </w:r>
      <w:r w:rsidR="002160C3" w:rsidRPr="0025719F">
        <w:t>The public interest, convenience, necessity and general welfare will be served by this Agreement</w:t>
      </w:r>
      <w:r>
        <w:t xml:space="preserve">; and </w:t>
      </w:r>
    </w:p>
    <w:p w:rsidR="00113CCE" w:rsidRDefault="003D2C54" w:rsidP="002160C3">
      <w:pPr>
        <w:jc w:val="both"/>
      </w:pPr>
      <w:r>
        <w:t>E.</w:t>
      </w:r>
      <w:r>
        <w:tab/>
      </w:r>
      <w:r w:rsidR="002160C3" w:rsidRPr="0025719F">
        <w:t xml:space="preserve">This Agreement is made and entered into effective the date the </w:t>
      </w:r>
      <w:r w:rsidR="00810901">
        <w:t xml:space="preserve">CSD </w:t>
      </w:r>
      <w:r w:rsidR="002160C3" w:rsidRPr="0025719F">
        <w:t>signs this Agreement.</w:t>
      </w:r>
    </w:p>
    <w:p w:rsidR="003D2C54" w:rsidRDefault="003D2C54" w:rsidP="002160C3">
      <w:pPr>
        <w:jc w:val="both"/>
      </w:pPr>
    </w:p>
    <w:p w:rsidR="003D2C54" w:rsidRDefault="003D2C54">
      <w:pPr>
        <w:pStyle w:val="BodyText"/>
        <w:jc w:val="center"/>
        <w:rPr>
          <w:b/>
          <w:bCs/>
          <w:u w:val="single"/>
        </w:rPr>
      </w:pPr>
      <w:r>
        <w:rPr>
          <w:b/>
          <w:bCs/>
          <w:u w:val="single"/>
        </w:rPr>
        <w:t>TERMS</w:t>
      </w:r>
    </w:p>
    <w:p w:rsidR="002160C3" w:rsidRDefault="002160C3" w:rsidP="002160C3">
      <w:pPr>
        <w:jc w:val="both"/>
      </w:pPr>
    </w:p>
    <w:p w:rsidR="00113CCE" w:rsidRDefault="00113CCE">
      <w:pPr>
        <w:jc w:val="both"/>
      </w:pPr>
      <w:r>
        <w:t>1.</w:t>
      </w:r>
      <w:r>
        <w:tab/>
      </w:r>
      <w:r w:rsidRPr="00C94EBF">
        <w:rPr>
          <w:b/>
        </w:rPr>
        <w:t>CONTRACTOR INFORMATION</w:t>
      </w:r>
      <w:r>
        <w:t>:</w:t>
      </w:r>
    </w:p>
    <w:p w:rsidR="00113CCE" w:rsidRDefault="00113CCE">
      <w:pPr>
        <w:jc w:val="both"/>
      </w:pPr>
    </w:p>
    <w:p w:rsidR="00113CCE" w:rsidRDefault="00113CCE">
      <w:pPr>
        <w:jc w:val="both"/>
      </w:pPr>
      <w:r>
        <w:tab/>
        <w:t xml:space="preserve">Contractor’s Name: </w:t>
      </w:r>
      <w:r w:rsidR="00791FB5">
        <w:t>THINK Together, Inc.</w:t>
      </w:r>
    </w:p>
    <w:p w:rsidR="00113CCE" w:rsidRDefault="00113CCE">
      <w:pPr>
        <w:jc w:val="both"/>
      </w:pPr>
      <w:r>
        <w:tab/>
        <w:t xml:space="preserve">Address: </w:t>
      </w:r>
      <w:r w:rsidR="00791FB5">
        <w:t>2101 E. Fourth Street, Ste. 200B</w:t>
      </w:r>
    </w:p>
    <w:p w:rsidR="00113CCE" w:rsidRDefault="00113CCE">
      <w:pPr>
        <w:jc w:val="both"/>
      </w:pPr>
      <w:r>
        <w:tab/>
        <w:t xml:space="preserve">City:  </w:t>
      </w:r>
      <w:r w:rsidR="00791FB5">
        <w:t>Santa Ana</w:t>
      </w:r>
      <w:r w:rsidR="00791FB5">
        <w:tab/>
      </w:r>
      <w:r>
        <w:t xml:space="preserve">State: </w:t>
      </w:r>
      <w:r w:rsidR="00791FB5">
        <w:t>CA</w:t>
      </w:r>
      <w:r w:rsidR="00791FB5">
        <w:tab/>
      </w:r>
      <w:r>
        <w:t xml:space="preserve">Zip: </w:t>
      </w:r>
      <w:r w:rsidR="00791FB5">
        <w:t>92705</w:t>
      </w:r>
    </w:p>
    <w:p w:rsidR="00113CCE" w:rsidRDefault="00113CCE">
      <w:pPr>
        <w:jc w:val="both"/>
      </w:pPr>
      <w:r>
        <w:tab/>
        <w:t xml:space="preserve">Business Phone: </w:t>
      </w:r>
      <w:r w:rsidR="00791FB5">
        <w:t>714-543-3807</w:t>
      </w:r>
      <w:r w:rsidR="00791FB5">
        <w:tab/>
      </w:r>
      <w:r>
        <w:t xml:space="preserve">Fax No. </w:t>
      </w:r>
      <w:r w:rsidR="00D90CDD">
        <w:t>714-543-3852</w:t>
      </w:r>
    </w:p>
    <w:p w:rsidR="00113CCE" w:rsidRDefault="00113CCE">
      <w:pPr>
        <w:jc w:val="both"/>
      </w:pPr>
      <w:r>
        <w:tab/>
        <w:t>Other Contact Number: ____________________________</w:t>
      </w:r>
    </w:p>
    <w:p w:rsidR="00113CCE" w:rsidRDefault="00113CCE">
      <w:pPr>
        <w:jc w:val="both"/>
      </w:pPr>
      <w:r>
        <w:tab/>
        <w:t xml:space="preserve">Business License Number: </w:t>
      </w:r>
      <w:r w:rsidR="00D90CDD">
        <w:t>26278</w:t>
      </w:r>
    </w:p>
    <w:p w:rsidR="00113CCE" w:rsidRDefault="00113CCE">
      <w:pPr>
        <w:jc w:val="both"/>
      </w:pPr>
      <w:r>
        <w:tab/>
        <w:t xml:space="preserve">Federal Tax I.D. Number:  </w:t>
      </w:r>
      <w:r w:rsidR="00570624">
        <w:t>33-0781751</w:t>
      </w:r>
    </w:p>
    <w:p w:rsidR="00113CCE" w:rsidRDefault="00113CCE">
      <w:pPr>
        <w:jc w:val="both"/>
      </w:pPr>
    </w:p>
    <w:p w:rsidR="00113CCE" w:rsidRDefault="00D203E3">
      <w:pPr>
        <w:jc w:val="both"/>
      </w:pPr>
      <w:r>
        <w:t>2</w:t>
      </w:r>
      <w:r w:rsidR="00113CCE">
        <w:t>.</w:t>
      </w:r>
      <w:r w:rsidR="00113CCE">
        <w:tab/>
      </w:r>
      <w:r w:rsidR="00113CCE" w:rsidRPr="00C94EBF">
        <w:rPr>
          <w:b/>
        </w:rPr>
        <w:t>CONTRACTOR SERVICES, FEES, AND RELEVANT DATES</w:t>
      </w:r>
      <w:r w:rsidR="00113CCE">
        <w:t>:</w:t>
      </w:r>
    </w:p>
    <w:p w:rsidR="00113CCE" w:rsidRDefault="00113CCE">
      <w:pPr>
        <w:jc w:val="both"/>
      </w:pPr>
    </w:p>
    <w:p w:rsidR="00113CCE" w:rsidRDefault="00113CCE">
      <w:pPr>
        <w:numPr>
          <w:ilvl w:val="0"/>
          <w:numId w:val="1"/>
        </w:numPr>
        <w:jc w:val="both"/>
      </w:pPr>
      <w:r>
        <w:t>The Contractor’s scope of service is described in Exhibit “A” attached hereto and incorporated herein by this reference.</w:t>
      </w:r>
    </w:p>
    <w:p w:rsidR="00113CCE" w:rsidRDefault="00113CCE">
      <w:pPr>
        <w:numPr>
          <w:ilvl w:val="0"/>
          <w:numId w:val="1"/>
        </w:numPr>
        <w:jc w:val="both"/>
      </w:pPr>
      <w:r>
        <w:t xml:space="preserve">The </w:t>
      </w:r>
      <w:r w:rsidR="006906BD">
        <w:t xml:space="preserve">CSD’s </w:t>
      </w:r>
      <w:r>
        <w:t>responsibili</w:t>
      </w:r>
      <w:r w:rsidR="003D2C54">
        <w:t>ties</w:t>
      </w:r>
      <w:r>
        <w:t xml:space="preserve">, other than payment, </w:t>
      </w:r>
      <w:r w:rsidR="003D2C54">
        <w:t xml:space="preserve">are </w:t>
      </w:r>
      <w:r>
        <w:t>described in Exhibit “B” attached hereto and incorporated herein by this reference.</w:t>
      </w:r>
    </w:p>
    <w:p w:rsidR="00113CCE" w:rsidRDefault="00113CCE">
      <w:pPr>
        <w:numPr>
          <w:ilvl w:val="0"/>
          <w:numId w:val="1"/>
        </w:numPr>
        <w:jc w:val="both"/>
      </w:pPr>
      <w:r>
        <w:lastRenderedPageBreak/>
        <w:t>Payment terms are provided in Exhibit “C” attached hereto and incorporated herein by this reference.</w:t>
      </w:r>
    </w:p>
    <w:p w:rsidR="00113CCE" w:rsidRDefault="00113CCE">
      <w:pPr>
        <w:numPr>
          <w:ilvl w:val="0"/>
          <w:numId w:val="1"/>
        </w:numPr>
        <w:jc w:val="both"/>
      </w:pPr>
      <w:r>
        <w:t xml:space="preserve">The </w:t>
      </w:r>
      <w:r w:rsidR="00D203E3">
        <w:t xml:space="preserve">term of this Agreement </w:t>
      </w:r>
      <w:r w:rsidR="00D203E3" w:rsidRPr="00972411">
        <w:t xml:space="preserve">shall be from </w:t>
      </w:r>
      <w:r w:rsidR="001F29E6" w:rsidRPr="00972411">
        <w:t>July 1, 2017</w:t>
      </w:r>
      <w:r w:rsidRPr="00972411">
        <w:t xml:space="preserve"> </w:t>
      </w:r>
      <w:r w:rsidR="00D203E3" w:rsidRPr="00972411">
        <w:t xml:space="preserve">to </w:t>
      </w:r>
      <w:r w:rsidR="001F29E6" w:rsidRPr="00972411">
        <w:t>June 30, 2022,</w:t>
      </w:r>
      <w:r w:rsidR="00D203E3" w:rsidRPr="00972411">
        <w:t xml:space="preserve"> unless terminated earlier as provided herein</w:t>
      </w:r>
      <w:r w:rsidRPr="00972411">
        <w:t xml:space="preserve">.  </w:t>
      </w:r>
      <w:r w:rsidR="001F29E6" w:rsidRPr="00972411">
        <w:t xml:space="preserve">The agreement is coterminous with and subject to the </w:t>
      </w:r>
      <w:r w:rsidR="00150F80" w:rsidRPr="00972411">
        <w:t>CSD’s</w:t>
      </w:r>
      <w:r w:rsidR="001F29E6" w:rsidRPr="00972411">
        <w:t xml:space="preserve"> receipt of </w:t>
      </w:r>
      <w:r w:rsidR="00400371" w:rsidRPr="00972411">
        <w:t>21</w:t>
      </w:r>
      <w:r w:rsidR="00400371" w:rsidRPr="00972411">
        <w:rPr>
          <w:vertAlign w:val="superscript"/>
        </w:rPr>
        <w:t>st</w:t>
      </w:r>
      <w:r w:rsidR="00400371" w:rsidRPr="00972411">
        <w:t xml:space="preserve"> Century Community Learning Centers (</w:t>
      </w:r>
      <w:r w:rsidR="001F29E6" w:rsidRPr="00972411">
        <w:t>21</w:t>
      </w:r>
      <w:r w:rsidR="001F29E6" w:rsidRPr="00972411">
        <w:rPr>
          <w:vertAlign w:val="superscript"/>
        </w:rPr>
        <w:t>st</w:t>
      </w:r>
      <w:r w:rsidR="001F29E6" w:rsidRPr="00972411">
        <w:t xml:space="preserve"> CCLC</w:t>
      </w:r>
      <w:r w:rsidR="00400371" w:rsidRPr="00972411">
        <w:t>) program supplemental grant</w:t>
      </w:r>
      <w:r w:rsidR="001F29E6" w:rsidRPr="00972411">
        <w:t xml:space="preserve"> funding.  </w:t>
      </w:r>
      <w:r w:rsidRPr="00972411">
        <w:t xml:space="preserve">The </w:t>
      </w:r>
      <w:r w:rsidR="00150F80">
        <w:t xml:space="preserve">CSD </w:t>
      </w:r>
      <w:r>
        <w:t xml:space="preserve">acknowledges that it will not unreasonably withhold approval of the Contractor’s requests for extensions of time in which to complete the work required.  The Contractor shall not be responsible for performance delays caused by others or delays beyond the Contractor’s reasonable control (excluding delays caused by non-performance or unjustified delay by Contractor, his/her/its employees, or subcontractors), and such delays shall extend the time for performance of the work by the Contractor.  </w:t>
      </w:r>
    </w:p>
    <w:p w:rsidR="002160C3" w:rsidRDefault="002160C3">
      <w:pPr>
        <w:jc w:val="both"/>
      </w:pPr>
    </w:p>
    <w:p w:rsidR="00113CCE" w:rsidRDefault="00113CCE">
      <w:pPr>
        <w:jc w:val="both"/>
      </w:pPr>
      <w:r>
        <w:t>3.</w:t>
      </w:r>
      <w:r>
        <w:tab/>
      </w:r>
      <w:r w:rsidRPr="00C94EBF">
        <w:rPr>
          <w:b/>
        </w:rPr>
        <w:t>STANDARD TERMS AND CONDITIONS</w:t>
      </w:r>
      <w:r>
        <w:t>:</w:t>
      </w:r>
    </w:p>
    <w:p w:rsidR="00113CCE" w:rsidRDefault="00113CCE">
      <w:pPr>
        <w:jc w:val="both"/>
      </w:pPr>
    </w:p>
    <w:p w:rsidR="00113CCE" w:rsidRDefault="00963AFC">
      <w:pPr>
        <w:numPr>
          <w:ilvl w:val="0"/>
          <w:numId w:val="2"/>
        </w:numPr>
        <w:jc w:val="both"/>
      </w:pPr>
      <w:r w:rsidRPr="00963AFC">
        <w:rPr>
          <w:u w:val="single"/>
        </w:rPr>
        <w:t>Control of Work</w:t>
      </w:r>
      <w:r>
        <w:rPr>
          <w:u w:val="single"/>
        </w:rPr>
        <w:t>.</w:t>
      </w:r>
      <w:r>
        <w:t xml:space="preserve">  </w:t>
      </w:r>
      <w:r w:rsidR="00113CCE">
        <w:t xml:space="preserve">Contractor is solely responsible for the content and sequence of the work, and will not be subject to control and direction as to the details and means for accomplishing the anticipated results of services.  The </w:t>
      </w:r>
      <w:r w:rsidR="00150F80">
        <w:t xml:space="preserve">CSD </w:t>
      </w:r>
      <w:r w:rsidR="00113CCE">
        <w:t>will not provide any training to Contractor or his/her/its employees.</w:t>
      </w:r>
    </w:p>
    <w:p w:rsidR="00113CCE" w:rsidRDefault="00963AFC">
      <w:pPr>
        <w:numPr>
          <w:ilvl w:val="0"/>
          <w:numId w:val="2"/>
        </w:numPr>
        <w:jc w:val="both"/>
      </w:pPr>
      <w:r w:rsidRPr="00963AFC">
        <w:rPr>
          <w:u w:val="single"/>
        </w:rPr>
        <w:t>Intent of Parties.</w:t>
      </w:r>
      <w:r>
        <w:t xml:space="preserve">  </w:t>
      </w:r>
      <w:r w:rsidR="00113CCE" w:rsidRPr="00963AFC">
        <w:t>Contractor</w:t>
      </w:r>
      <w:r w:rsidR="00113CCE">
        <w:t xml:space="preserve"> is, and at all times shall be, an independent contractor and nothing contained herein shall be construed as making the Contractor or any individual whose compensation for services is paid by the Contractor, an agent or employee of the </w:t>
      </w:r>
      <w:r w:rsidR="00150F80">
        <w:t>CSD</w:t>
      </w:r>
      <w:r w:rsidR="00113CCE">
        <w:t xml:space="preserve">, or authorizing the Contractor to create or assume any obligation or liability for or on behalf of the </w:t>
      </w:r>
      <w:r w:rsidR="00150F80">
        <w:t>CSD</w:t>
      </w:r>
      <w:r w:rsidR="00113CCE">
        <w:t xml:space="preserve">, or entitling the Contractor to any right, benefit, or privilege applicable to any officer or employee of the </w:t>
      </w:r>
      <w:r w:rsidR="00150F80">
        <w:t>CSD</w:t>
      </w:r>
      <w:r w:rsidR="00113CCE">
        <w:t>.</w:t>
      </w:r>
    </w:p>
    <w:p w:rsidR="00113CCE" w:rsidRDefault="00963AFC">
      <w:pPr>
        <w:numPr>
          <w:ilvl w:val="0"/>
          <w:numId w:val="2"/>
        </w:numPr>
        <w:jc w:val="both"/>
      </w:pPr>
      <w:r w:rsidRPr="00963AFC">
        <w:rPr>
          <w:u w:val="single"/>
        </w:rPr>
        <w:t>Subcontracting</w:t>
      </w:r>
      <w:r>
        <w:t xml:space="preserve">.  </w:t>
      </w:r>
      <w:r w:rsidR="00113CCE">
        <w:t xml:space="preserve">Contractor may retain or subcontract for the services of other necessary contractors with the prior written approval of the </w:t>
      </w:r>
      <w:r w:rsidR="00150F80">
        <w:t>CSD</w:t>
      </w:r>
      <w:r w:rsidR="00113CCE">
        <w:t xml:space="preserve">.  Payment for such services shall be the responsibility of the Contractor.  Any and all subcontractors shall be subject to the terms and conditions of this Agreement, with the exception that the </w:t>
      </w:r>
      <w:r w:rsidR="00150F80">
        <w:t xml:space="preserve">CSD </w:t>
      </w:r>
      <w:r w:rsidR="00113CCE">
        <w:t>shall have no obligation to pay for any subcontractor services rendered.  Contractor shall be responsible for paying prevailing wages where required by law [See California Labor Code Sections 1770 through 1777.7].</w:t>
      </w:r>
    </w:p>
    <w:p w:rsidR="003D2C54" w:rsidRDefault="003D2C54">
      <w:pPr>
        <w:numPr>
          <w:ilvl w:val="0"/>
          <w:numId w:val="2"/>
        </w:numPr>
        <w:jc w:val="both"/>
      </w:pPr>
      <w:r w:rsidRPr="00E12016">
        <w:rPr>
          <w:u w:val="single"/>
        </w:rPr>
        <w:t>Conformance to Applicable Requirements</w:t>
      </w:r>
      <w:r w:rsidRPr="00E12016">
        <w:t xml:space="preserve">.  All work prepared by </w:t>
      </w:r>
      <w:r>
        <w:t>Contractor</w:t>
      </w:r>
      <w:r w:rsidRPr="00E12016">
        <w:t xml:space="preserve"> shall be subject to the approval of </w:t>
      </w:r>
      <w:r w:rsidR="00150F80">
        <w:t>CSD</w:t>
      </w:r>
      <w:r w:rsidRPr="00E12016">
        <w:t>.</w:t>
      </w:r>
    </w:p>
    <w:p w:rsidR="003D2C54" w:rsidRDefault="003D2C54">
      <w:pPr>
        <w:numPr>
          <w:ilvl w:val="0"/>
          <w:numId w:val="2"/>
        </w:numPr>
        <w:jc w:val="both"/>
      </w:pPr>
      <w:r w:rsidRPr="00E12016">
        <w:rPr>
          <w:u w:val="single"/>
        </w:rPr>
        <w:t>Substitution of Key Personnel</w:t>
      </w:r>
      <w:r w:rsidRPr="00E12016">
        <w:t xml:space="preserve">.  </w:t>
      </w:r>
      <w:r>
        <w:t>Contractor</w:t>
      </w:r>
      <w:r w:rsidRPr="00E12016">
        <w:t xml:space="preserve"> has represented to </w:t>
      </w:r>
      <w:r w:rsidR="00150F80">
        <w:t xml:space="preserve">CSD </w:t>
      </w:r>
      <w:r w:rsidRPr="00E12016">
        <w:t xml:space="preserve">that certain key personnel will perform and coordinate the </w:t>
      </w:r>
      <w:r>
        <w:t>s</w:t>
      </w:r>
      <w:r w:rsidRPr="00E12016">
        <w:t xml:space="preserve">ervices under this Agreement.  Should one or more of such personnel become unavailable, </w:t>
      </w:r>
      <w:r>
        <w:t>Contractor</w:t>
      </w:r>
      <w:r w:rsidRPr="00E12016">
        <w:t xml:space="preserve"> may substitute other personnel of at least equal competence upon written approval of </w:t>
      </w:r>
      <w:r w:rsidR="00150F80">
        <w:t>CSD</w:t>
      </w:r>
      <w:r w:rsidRPr="00E12016">
        <w:t xml:space="preserve">.  In the event that </w:t>
      </w:r>
      <w:r w:rsidR="00150F80">
        <w:t xml:space="preserve">CSD </w:t>
      </w:r>
      <w:r w:rsidRPr="00E12016">
        <w:t xml:space="preserve">and </w:t>
      </w:r>
      <w:r>
        <w:t>Contractor</w:t>
      </w:r>
      <w:r w:rsidRPr="00E12016">
        <w:t xml:space="preserve"> cannot agree as to the substitution of key personnel, </w:t>
      </w:r>
      <w:r w:rsidR="00A24C2C">
        <w:t xml:space="preserve">CSD </w:t>
      </w:r>
      <w:r w:rsidRPr="00E12016">
        <w:t>shall be entitled to terminate this Agreement for cause.  As discussed below, any personnel who</w:t>
      </w:r>
      <w:r>
        <w:t xml:space="preserve"> fail or refuse to perform the s</w:t>
      </w:r>
      <w:r w:rsidRPr="00E12016">
        <w:t xml:space="preserve">ervices in a manner acceptable to the </w:t>
      </w:r>
      <w:r w:rsidR="00150F80">
        <w:t>CSD</w:t>
      </w:r>
      <w:r w:rsidRPr="00E12016">
        <w:t xml:space="preserve">, or who are determined by the </w:t>
      </w:r>
      <w:r w:rsidR="00150F80">
        <w:t xml:space="preserve">CSD </w:t>
      </w:r>
      <w:r w:rsidRPr="00E12016">
        <w:t>to be uncooperative, incompetent, a threat to the adequa</w:t>
      </w:r>
      <w:r>
        <w:t>te or timely completion of the p</w:t>
      </w:r>
      <w:r w:rsidRPr="00E12016">
        <w:t>roject or a threat to the safety of persons or property, shal</w:t>
      </w:r>
      <w:r>
        <w:t xml:space="preserve">l be promptly removed </w:t>
      </w:r>
      <w:r>
        <w:lastRenderedPageBreak/>
        <w:t>from the p</w:t>
      </w:r>
      <w:r w:rsidRPr="00E12016">
        <w:t xml:space="preserve">roject by the </w:t>
      </w:r>
      <w:r>
        <w:t>Contractor</w:t>
      </w:r>
      <w:r w:rsidRPr="00E12016">
        <w:t xml:space="preserve"> at the request of the </w:t>
      </w:r>
      <w:r w:rsidR="00150F80">
        <w:t>CSD</w:t>
      </w:r>
      <w:r w:rsidRPr="00E12016">
        <w:t xml:space="preserve">.  The key personnel for performance of this Agreement are as follows: </w:t>
      </w:r>
      <w:r w:rsidR="009D45FF">
        <w:rPr>
          <w:b/>
          <w:bCs/>
        </w:rPr>
        <w:t>Randy Barth, Founder &amp; Chief Executive Officer</w:t>
      </w:r>
      <w:r w:rsidRPr="00E12016">
        <w:t>.</w:t>
      </w:r>
    </w:p>
    <w:p w:rsidR="003D2C54" w:rsidRDefault="002A7ECD">
      <w:pPr>
        <w:numPr>
          <w:ilvl w:val="0"/>
          <w:numId w:val="2"/>
        </w:numPr>
        <w:jc w:val="both"/>
      </w:pPr>
      <w:r>
        <w:t>CSD</w:t>
      </w:r>
      <w:r w:rsidR="003D2C54">
        <w:rPr>
          <w:u w:val="single"/>
        </w:rPr>
        <w:t>’</w:t>
      </w:r>
      <w:r w:rsidR="003D2C54" w:rsidRPr="00580B40">
        <w:rPr>
          <w:u w:val="single"/>
        </w:rPr>
        <w:t>s Representative</w:t>
      </w:r>
      <w:r w:rsidR="003D2C54" w:rsidRPr="00580B40">
        <w:t xml:space="preserve">.  The </w:t>
      </w:r>
      <w:r>
        <w:t xml:space="preserve">CSD </w:t>
      </w:r>
      <w:r w:rsidR="003D2C54" w:rsidRPr="00580B40">
        <w:t xml:space="preserve">hereby designates </w:t>
      </w:r>
      <w:r w:rsidR="003D2C54">
        <w:t xml:space="preserve">the </w:t>
      </w:r>
      <w:r w:rsidR="00A168B1">
        <w:t>Executive Director of the CSD</w:t>
      </w:r>
      <w:r w:rsidR="003D2C54" w:rsidRPr="00580B40">
        <w:t xml:space="preserve">, or his or her designee, to act as its representative for the </w:t>
      </w:r>
      <w:r w:rsidR="003D2C54">
        <w:t>performance of this Agreement (“</w:t>
      </w:r>
      <w:r>
        <w:t>CSD</w:t>
      </w:r>
      <w:r w:rsidR="003D2C54">
        <w:t>’</w:t>
      </w:r>
      <w:r w:rsidR="003D2C54" w:rsidRPr="00580B40">
        <w:t xml:space="preserve">s </w:t>
      </w:r>
      <w:r w:rsidR="003D2C54">
        <w:t>Representative”</w:t>
      </w:r>
      <w:r w:rsidR="003D2C54" w:rsidRPr="00580B40">
        <w:t xml:space="preserve">).  </w:t>
      </w:r>
      <w:r w:rsidR="003D2C54">
        <w:t xml:space="preserve">Contractor </w:t>
      </w:r>
      <w:r w:rsidR="003D2C54" w:rsidRPr="00580B40">
        <w:t>shall not accept direction or orders from</w:t>
      </w:r>
      <w:r w:rsidR="003D2C54">
        <w:t xml:space="preserve"> any person other than the </w:t>
      </w:r>
      <w:r>
        <w:t>CSD</w:t>
      </w:r>
      <w:r w:rsidR="003D2C54">
        <w:t>’</w:t>
      </w:r>
      <w:r w:rsidR="003D2C54" w:rsidRPr="00580B40">
        <w:t>s Repres</w:t>
      </w:r>
      <w:r w:rsidR="003D2C54">
        <w:t>entative or his or her designee.</w:t>
      </w:r>
    </w:p>
    <w:p w:rsidR="003D2C54" w:rsidRDefault="003D2C54">
      <w:pPr>
        <w:numPr>
          <w:ilvl w:val="0"/>
          <w:numId w:val="2"/>
        </w:numPr>
        <w:jc w:val="both"/>
      </w:pPr>
      <w:r>
        <w:rPr>
          <w:u w:val="single"/>
        </w:rPr>
        <w:t>Contractor’s</w:t>
      </w:r>
      <w:r w:rsidRPr="00E12016">
        <w:rPr>
          <w:u w:val="single"/>
        </w:rPr>
        <w:t xml:space="preserve"> Representative</w:t>
      </w:r>
      <w:r w:rsidRPr="00E12016">
        <w:t xml:space="preserve">.  </w:t>
      </w:r>
      <w:r>
        <w:t>Contractor</w:t>
      </w:r>
      <w:r w:rsidRPr="00E12016">
        <w:t xml:space="preserve"> hereby designates </w:t>
      </w:r>
      <w:r w:rsidR="00D84637">
        <w:rPr>
          <w:b/>
          <w:bCs/>
        </w:rPr>
        <w:t>Randy Barth, Founder &amp; Chief Executive Officer</w:t>
      </w:r>
      <w:r w:rsidRPr="00E12016">
        <w:t>, or his or her designee, to act as its representative for th</w:t>
      </w:r>
      <w:r>
        <w:t xml:space="preserve">e performance of this Agreement </w:t>
      </w:r>
      <w:r w:rsidRPr="00E12016">
        <w:t>(</w:t>
      </w:r>
      <w:r>
        <w:t>“Contractor’s Representative”</w:t>
      </w:r>
      <w:r w:rsidRPr="00E12016">
        <w:t xml:space="preserve">).  </w:t>
      </w:r>
      <w:r>
        <w:t xml:space="preserve">Contractor’s </w:t>
      </w:r>
      <w:r w:rsidRPr="00E12016">
        <w:t xml:space="preserve">Representative shall have full authority to represent and act on behalf of the </w:t>
      </w:r>
      <w:r>
        <w:t xml:space="preserve">Contractor </w:t>
      </w:r>
      <w:r w:rsidRPr="00E12016">
        <w:t xml:space="preserve">for all purposes under this Agreement.  The </w:t>
      </w:r>
      <w:r>
        <w:t xml:space="preserve">Contractor’s </w:t>
      </w:r>
      <w:r w:rsidRPr="00E12016">
        <w:t xml:space="preserve">Representative </w:t>
      </w:r>
      <w:r>
        <w:t>shall supervise and direct the s</w:t>
      </w:r>
      <w:r w:rsidRPr="00E12016">
        <w:t xml:space="preserve">ervices, using his </w:t>
      </w:r>
      <w:r>
        <w:t xml:space="preserve">or her </w:t>
      </w:r>
      <w:r w:rsidRPr="00E12016">
        <w:t>best skill and attention, and shall be responsible for all means, methods, techniques, sequences and procedures and for the satisfactory coord</w:t>
      </w:r>
      <w:r>
        <w:t>ination of all portions of the s</w:t>
      </w:r>
      <w:r w:rsidRPr="00E12016">
        <w:t>ervices under this Agreement.</w:t>
      </w:r>
    </w:p>
    <w:p w:rsidR="00113CCE" w:rsidRDefault="00963AFC">
      <w:pPr>
        <w:numPr>
          <w:ilvl w:val="0"/>
          <w:numId w:val="2"/>
        </w:numPr>
        <w:jc w:val="both"/>
      </w:pPr>
      <w:r w:rsidRPr="00963AFC">
        <w:rPr>
          <w:u w:val="single"/>
        </w:rPr>
        <w:t>Legal Considerations</w:t>
      </w:r>
      <w:r>
        <w:t xml:space="preserve">.  </w:t>
      </w:r>
      <w:r w:rsidR="00113CCE">
        <w:t>The Contractor shall comply with applicable federal, state, and local laws in the performance of this Agreement</w:t>
      </w:r>
      <w:r w:rsidR="00113CCE" w:rsidRPr="003D2C54">
        <w:t>.</w:t>
      </w:r>
      <w:r w:rsidR="003D2C54" w:rsidRPr="003D2C54">
        <w:t xml:space="preserve">  Contractor </w:t>
      </w:r>
      <w:r w:rsidR="003D2C54" w:rsidRPr="00E12016">
        <w:t xml:space="preserve">shall be liable for all violations of such laws and regulations in connection with </w:t>
      </w:r>
      <w:r w:rsidR="003D2C54">
        <w:t>s</w:t>
      </w:r>
      <w:r w:rsidR="003D2C54" w:rsidRPr="00E12016">
        <w:t xml:space="preserve">ervices.  If the </w:t>
      </w:r>
      <w:r w:rsidR="003D2C54">
        <w:t xml:space="preserve">Contractor </w:t>
      </w:r>
      <w:r w:rsidR="003D2C54" w:rsidRPr="00E12016">
        <w:t xml:space="preserve">performs any work knowing it to be contrary to such laws, rules and regulations and without giving written notice to the </w:t>
      </w:r>
      <w:r w:rsidR="008543E9">
        <w:t>CSD</w:t>
      </w:r>
      <w:r w:rsidR="003D2C54" w:rsidRPr="00E12016">
        <w:t xml:space="preserve">, </w:t>
      </w:r>
      <w:r w:rsidR="003D2C54">
        <w:t xml:space="preserve">Contractor </w:t>
      </w:r>
      <w:r w:rsidR="003D2C54" w:rsidRPr="00E12016">
        <w:t xml:space="preserve">shall be solely responsible for all costs arising therefrom.  </w:t>
      </w:r>
      <w:r w:rsidR="003D2C54">
        <w:t xml:space="preserve">Contractor </w:t>
      </w:r>
      <w:r w:rsidR="003D2C54" w:rsidRPr="00E12016">
        <w:t xml:space="preserve">shall defend, indemnify and hold </w:t>
      </w:r>
      <w:r w:rsidR="008543E9">
        <w:t>CSD</w:t>
      </w:r>
      <w:r w:rsidR="003D2C54" w:rsidRPr="00E12016">
        <w:t>, its officials, directors, officers, employees and agents free and harmless, pursuant to the indemnification provisions of this Agreement, from any claim or liability arising out of any failure or alleged failure to comply with such laws, rules or regulations.</w:t>
      </w:r>
    </w:p>
    <w:p w:rsidR="003D2C54" w:rsidRDefault="003D2C54">
      <w:pPr>
        <w:numPr>
          <w:ilvl w:val="0"/>
          <w:numId w:val="2"/>
        </w:numPr>
        <w:jc w:val="both"/>
      </w:pPr>
      <w:r w:rsidRPr="00E12016">
        <w:rPr>
          <w:u w:val="single"/>
        </w:rPr>
        <w:t>Standard of Care; Performance of Employees</w:t>
      </w:r>
      <w:r w:rsidRPr="00E12016">
        <w:t xml:space="preserve">.  </w:t>
      </w:r>
      <w:r>
        <w:t>Contractor</w:t>
      </w:r>
      <w:r w:rsidRPr="00E12016">
        <w:t xml:space="preserve"> shall perform all </w:t>
      </w:r>
      <w:r>
        <w:t>s</w:t>
      </w:r>
      <w:r w:rsidRPr="00E12016">
        <w:t xml:space="preserve">ervices under this Agreement in a skillful and competent manner, consistent with the standards generally recognized as being employed by professionals in the same discipline in the State of California.  </w:t>
      </w:r>
      <w:r>
        <w:t xml:space="preserve">Contractor </w:t>
      </w:r>
      <w:r w:rsidRPr="00E12016">
        <w:t>represents and maintains that it is skilled in the profession</w:t>
      </w:r>
      <w:r>
        <w:t xml:space="preserve"> necessary to perform the s</w:t>
      </w:r>
      <w:r w:rsidRPr="00E12016">
        <w:t xml:space="preserve">ervices.  </w:t>
      </w:r>
      <w:r>
        <w:t xml:space="preserve">Contractor </w:t>
      </w:r>
      <w:r w:rsidRPr="00E12016">
        <w:t xml:space="preserve">warrants that all employees and </w:t>
      </w:r>
      <w:r>
        <w:t xml:space="preserve">subcontractor </w:t>
      </w:r>
      <w:r w:rsidRPr="00E12016">
        <w:t>shall have sufficient skill</w:t>
      </w:r>
      <w:r>
        <w:t xml:space="preserve"> and experience to perform the s</w:t>
      </w:r>
      <w:r w:rsidRPr="00E12016">
        <w:t xml:space="preserve">ervices assigned to them.  Finally, </w:t>
      </w:r>
      <w:r>
        <w:t xml:space="preserve">Contractor </w:t>
      </w:r>
      <w:r w:rsidRPr="00E12016">
        <w:t xml:space="preserve">represents that it, its employees and </w:t>
      </w:r>
      <w:r>
        <w:t xml:space="preserve">subcontractors </w:t>
      </w:r>
      <w:r w:rsidRPr="00E12016">
        <w:t>have all licenses, permits, qualifications and approvals of whatever nature that are legally re</w:t>
      </w:r>
      <w:r>
        <w:t xml:space="preserve">quired to perform the services </w:t>
      </w:r>
      <w:r w:rsidRPr="00E12016">
        <w:t xml:space="preserve">and that such licenses and approvals shall be maintained throughout the term of this Agreement.  Any employee of the </w:t>
      </w:r>
      <w:r>
        <w:t xml:space="preserve">Contractor or its subcontractors </w:t>
      </w:r>
      <w:r w:rsidRPr="00E12016">
        <w:t xml:space="preserve">who is determined by the </w:t>
      </w:r>
      <w:r w:rsidR="00D7087B">
        <w:t xml:space="preserve">CSD </w:t>
      </w:r>
      <w:r w:rsidRPr="00E12016">
        <w:t>to be uncooperative, incompetent, a threat to the adequa</w:t>
      </w:r>
      <w:r>
        <w:t>te or timely completion of the p</w:t>
      </w:r>
      <w:r w:rsidRPr="00E12016">
        <w:t xml:space="preserve">roject, a threat to the safety of persons or property, or any employee who fails or refuses to perform the </w:t>
      </w:r>
      <w:r>
        <w:t>s</w:t>
      </w:r>
      <w:r w:rsidRPr="00E12016">
        <w:t xml:space="preserve">ervices in a manner acceptable to the </w:t>
      </w:r>
      <w:r w:rsidR="00D7087B">
        <w:t>CSD</w:t>
      </w:r>
      <w:r w:rsidRPr="00E12016">
        <w:t xml:space="preserve">, shall be promptly removed from the </w:t>
      </w:r>
      <w:r>
        <w:t>p</w:t>
      </w:r>
      <w:r w:rsidRPr="00E12016">
        <w:t xml:space="preserve">roject by the </w:t>
      </w:r>
      <w:r>
        <w:t xml:space="preserve">Contractor </w:t>
      </w:r>
      <w:r w:rsidRPr="00E12016">
        <w:t>and shall not be re</w:t>
      </w:r>
      <w:r w:rsidRPr="00E12016">
        <w:noBreakHyphen/>
      </w:r>
      <w:r>
        <w:t>employed to perform any of the s</w:t>
      </w:r>
      <w:r w:rsidRPr="00E12016">
        <w:t xml:space="preserve">ervices or to work on the </w:t>
      </w:r>
      <w:r>
        <w:t>p</w:t>
      </w:r>
      <w:r w:rsidRPr="00E12016">
        <w:t>roject.</w:t>
      </w:r>
    </w:p>
    <w:p w:rsidR="003D2C54" w:rsidRDefault="00963AFC" w:rsidP="00D203E3">
      <w:pPr>
        <w:numPr>
          <w:ilvl w:val="0"/>
          <w:numId w:val="2"/>
        </w:numPr>
        <w:jc w:val="both"/>
      </w:pPr>
      <w:r w:rsidRPr="00963AFC">
        <w:rPr>
          <w:u w:val="single"/>
        </w:rPr>
        <w:t>Contractor Indemnification</w:t>
      </w:r>
      <w:r>
        <w:t xml:space="preserve">.  </w:t>
      </w:r>
      <w:r w:rsidR="00113CCE">
        <w:t>Contractor shall indemnify, defend and hold the City</w:t>
      </w:r>
      <w:r w:rsidR="00D7087B">
        <w:t xml:space="preserve"> of Moreno Valley</w:t>
      </w:r>
      <w:r w:rsidR="00A24C2C">
        <w:t xml:space="preserve"> (</w:t>
      </w:r>
      <w:r w:rsidR="009C5457" w:rsidRPr="0025719F">
        <w:t>hereinafter referred to as the</w:t>
      </w:r>
      <w:r w:rsidR="009C5457">
        <w:t xml:space="preserve"> </w:t>
      </w:r>
      <w:r w:rsidR="00A24C2C">
        <w:t>“City”)</w:t>
      </w:r>
      <w:r w:rsidR="00113CCE">
        <w:t xml:space="preserve">, the Moreno Valley </w:t>
      </w:r>
      <w:r w:rsidR="00867F87">
        <w:lastRenderedPageBreak/>
        <w:t>Housing Authority</w:t>
      </w:r>
      <w:r w:rsidR="00113CCE">
        <w:t>, and the Moreno Valley Community Services District (CSD), their officers, agents and employees harmless from any and all claims, damages, losses, causes of action and demands, including</w:t>
      </w:r>
      <w:r w:rsidR="003D2C54">
        <w:t>,</w:t>
      </w:r>
      <w:r w:rsidR="00113CCE">
        <w:t xml:space="preserve"> </w:t>
      </w:r>
      <w:r w:rsidR="003D2C54">
        <w:t xml:space="preserve">without limitation, the payment of all consequential damages, expert witness fees, </w:t>
      </w:r>
      <w:r w:rsidR="00113CCE">
        <w:t xml:space="preserve">reasonable attorney’s fees </w:t>
      </w:r>
      <w:r w:rsidR="003D2C54">
        <w:t>and other related costs and expenses</w:t>
      </w:r>
      <w:r w:rsidR="00113CCE">
        <w:t>, incurred in connection with or in any manner arising out of Contractor’s performance of the work contemplated by this Agreement</w:t>
      </w:r>
      <w:r w:rsidR="003D2C54">
        <w:t xml:space="preserve"> and this Agreement</w:t>
      </w:r>
      <w:r w:rsidR="00113CCE">
        <w:t xml:space="preserve">.  Acceptance of this Agreement signifies that the Contractor is not covered under the </w:t>
      </w:r>
      <w:r w:rsidR="00FF4EE9">
        <w:t>CSD</w:t>
      </w:r>
      <w:r w:rsidR="00113CCE">
        <w:t>’s general liability insurance, employee benefits, or worker’s compensation.  It further establishes that the Contractor shall be fully responsible for such coverage.</w:t>
      </w:r>
      <w:r w:rsidR="003D2C54">
        <w:t xml:space="preserve">  Contractor’s obligation to indemnify shall survive expiration or termination of this Agreement, and shall not be restricted to insurance proceeds, if any, received by the</w:t>
      </w:r>
      <w:r w:rsidR="00D64FC6">
        <w:t xml:space="preserve"> </w:t>
      </w:r>
      <w:r w:rsidR="003D2C54">
        <w:t>City, the Moreno Valley Housing Authority, and the CSD, and their officers, agents and employees.</w:t>
      </w:r>
      <w:r w:rsidR="003D2C54">
        <w:rPr>
          <w:u w:val="single"/>
        </w:rPr>
        <w:t xml:space="preserve"> </w:t>
      </w:r>
    </w:p>
    <w:p w:rsidR="00113CCE" w:rsidRDefault="003D2C54">
      <w:pPr>
        <w:numPr>
          <w:ilvl w:val="0"/>
          <w:numId w:val="2"/>
        </w:numPr>
        <w:jc w:val="both"/>
      </w:pPr>
      <w:r>
        <w:rPr>
          <w:u w:val="single"/>
        </w:rPr>
        <w:t>Additional Indemnity Obligations</w:t>
      </w:r>
      <w:r>
        <w:t>.</w:t>
      </w:r>
      <w:r>
        <w:rPr>
          <w:b/>
          <w:bCs/>
        </w:rPr>
        <w:t xml:space="preserve">  </w:t>
      </w:r>
      <w:r>
        <w:t xml:space="preserve">Contractor shall defend, with </w:t>
      </w:r>
      <w:r w:rsidR="00EE5248">
        <w:t>c</w:t>
      </w:r>
      <w:r>
        <w:t xml:space="preserve">ounsel of </w:t>
      </w:r>
      <w:r w:rsidR="00174932">
        <w:t>CSD</w:t>
      </w:r>
      <w:r>
        <w:t xml:space="preserve">’s choosing and at Contractor’s own cost, expense and risk, any and all claims, suits, actions or other proceedings of every kind covered by Section “J” that may be brought or instituted against </w:t>
      </w:r>
      <w:r w:rsidR="00174932">
        <w:t xml:space="preserve">the </w:t>
      </w:r>
      <w:r>
        <w:t xml:space="preserve">City, the Moreno Valley Housing Authority, and the CSD, and their officers, agents and employees.  Contractor shall pay and satisfy any judgment, award or decree that may be rendered against </w:t>
      </w:r>
      <w:r w:rsidR="00174932">
        <w:t xml:space="preserve">the </w:t>
      </w:r>
      <w:r>
        <w:t xml:space="preserve">City, the Moreno Valley Housing Authority, and the CSD, and their officers, agents and employees as part of any such claim, suit, action or other proceeding.  Contractor shall also reimburse </w:t>
      </w:r>
      <w:r w:rsidR="00174932">
        <w:t xml:space="preserve">CSD </w:t>
      </w:r>
      <w:r>
        <w:t xml:space="preserve">for the cost of any settlement paid by </w:t>
      </w:r>
      <w:r w:rsidR="009C5457">
        <w:t xml:space="preserve">the </w:t>
      </w:r>
      <w:r>
        <w:t xml:space="preserve">City, the Moreno Valley Housing Authority, and the CSD, and their officers, agents and employees as part of any such claim, suit, action or other proceeding.  Such reimbursement shall include payment for </w:t>
      </w:r>
      <w:r w:rsidR="00174932">
        <w:t xml:space="preserve">CSD’s </w:t>
      </w:r>
      <w:r>
        <w:t xml:space="preserve">attorney’s fees and costs, including expert witness fees.  Contractor shall reimburse </w:t>
      </w:r>
      <w:r w:rsidR="00174932">
        <w:t xml:space="preserve">the </w:t>
      </w:r>
      <w:r>
        <w:t xml:space="preserve">City, the Moreno Valley Housing Authority, and the CSD, and their officers, agents and employees for any and all legal expenses and costs incurred by each of them in connection therewith or in enforcing the indemnity herein provided.  </w:t>
      </w:r>
    </w:p>
    <w:p w:rsidR="00113CCE" w:rsidRDefault="00963AFC">
      <w:pPr>
        <w:numPr>
          <w:ilvl w:val="0"/>
          <w:numId w:val="2"/>
        </w:numPr>
        <w:jc w:val="both"/>
      </w:pPr>
      <w:r w:rsidRPr="00963AFC">
        <w:rPr>
          <w:u w:val="single"/>
        </w:rPr>
        <w:t>Insurance Requir</w:t>
      </w:r>
      <w:r w:rsidR="00C94EBF">
        <w:rPr>
          <w:u w:val="single"/>
        </w:rPr>
        <w:t>e</w:t>
      </w:r>
      <w:r w:rsidRPr="00963AFC">
        <w:rPr>
          <w:u w:val="single"/>
        </w:rPr>
        <w:t>ments</w:t>
      </w:r>
      <w:r>
        <w:t xml:space="preserve">.  </w:t>
      </w:r>
      <w:r w:rsidR="006E612D">
        <w:t>The C</w:t>
      </w:r>
      <w:r w:rsidR="00113CCE">
        <w:t>ontractor will comply with the following insurance requirements at its sole expense.  Insurance companies shall be rated (A Minus: VII—Admitted) or better in Best’s Insurance Rating Guide and shall be legally licensed and qualified to conduct business in the State of California:</w:t>
      </w:r>
    </w:p>
    <w:p w:rsidR="00113CCE" w:rsidRDefault="00113CCE">
      <w:pPr>
        <w:ind w:left="720"/>
        <w:jc w:val="both"/>
      </w:pPr>
    </w:p>
    <w:p w:rsidR="006E612D" w:rsidRDefault="006E612D" w:rsidP="006E612D">
      <w:pPr>
        <w:ind w:left="1080"/>
        <w:jc w:val="both"/>
      </w:pPr>
      <w:r>
        <w:t xml:space="preserve">The Contractor shall procure and maintain, at its sole expense, Workers’ Compensation Insurance in such amounts as will fully comply with the laws of the State of California and which shall indemnify, insure and provide legal defense for the Contractor and the City, the Housing Authority and CSD against any loss, claim, or damage arising from any injuries or occupational diseases happening to any worker employed by the Contractor in the course of carrying out the Agreement.  This coverage may be waived if the Contractor is determined to be functioning as a sole proprietor and the </w:t>
      </w:r>
      <w:r w:rsidR="005D3D6A">
        <w:t>CSD</w:t>
      </w:r>
      <w:r w:rsidR="005D3D6A" w:rsidRPr="009C5457">
        <w:t xml:space="preserve"> </w:t>
      </w:r>
      <w:r>
        <w:t>provided form “Exception to Worker’s Compensation Coverage” is signed, notarized and attached to this Agreement</w:t>
      </w:r>
    </w:p>
    <w:p w:rsidR="006E612D" w:rsidRDefault="006E612D">
      <w:pPr>
        <w:ind w:left="1080"/>
        <w:jc w:val="both"/>
      </w:pPr>
    </w:p>
    <w:p w:rsidR="00113CCE" w:rsidRDefault="00113CCE">
      <w:pPr>
        <w:ind w:left="1080"/>
        <w:jc w:val="both"/>
      </w:pPr>
      <w:r>
        <w:lastRenderedPageBreak/>
        <w:sym w:font="Symbol" w:char="F07F"/>
      </w:r>
      <w:r>
        <w:tab/>
        <w:t>General Liability Insurance—to protect against loss from liability imposed by law for damages on account of bodily injury, including death, and/or property damage suffered or alleged to be suffered by any person or persons whomever, resulting directly or indirectly from any act or activities of the Contractor, sub-Contractor, or any person acting for the Contractor or under its control or direction.  Such insurance shall be maintained in full force and effect throughout the terms of the Agreement and any extension thereof in the minimum amounts provided below:</w:t>
      </w:r>
    </w:p>
    <w:p w:rsidR="00113CCE" w:rsidRDefault="00677EEE">
      <w:pPr>
        <w:ind w:left="1080"/>
        <w:jc w:val="both"/>
      </w:pPr>
      <w:r>
        <w:tab/>
        <w:t>Bodily Injury</w:t>
      </w:r>
      <w:r>
        <w:tab/>
      </w:r>
      <w:r>
        <w:tab/>
      </w:r>
      <w:r w:rsidR="00113CCE">
        <w:t>$1,000,000 per occurrence</w:t>
      </w:r>
      <w:r>
        <w:t>/ $2,000,000 aggregate</w:t>
      </w:r>
    </w:p>
    <w:p w:rsidR="00113CCE" w:rsidRDefault="00677EEE">
      <w:pPr>
        <w:ind w:left="1080"/>
        <w:jc w:val="both"/>
      </w:pPr>
      <w:r>
        <w:tab/>
        <w:t>Property Damage</w:t>
      </w:r>
      <w:r>
        <w:tab/>
        <w:t>$</w:t>
      </w:r>
      <w:r w:rsidR="00113CCE">
        <w:t>500,000 per occurrence</w:t>
      </w:r>
      <w:r>
        <w:t>/ $500,000 aggregate</w:t>
      </w:r>
    </w:p>
    <w:p w:rsidR="00113CCE" w:rsidRDefault="00113CCE">
      <w:pPr>
        <w:ind w:left="1080"/>
        <w:jc w:val="both"/>
      </w:pPr>
    </w:p>
    <w:p w:rsidR="00113CCE" w:rsidRDefault="00113CCE">
      <w:pPr>
        <w:ind w:left="1080"/>
        <w:jc w:val="both"/>
      </w:pPr>
      <w:r>
        <w:sym w:font="Symbol" w:char="F07F"/>
      </w:r>
      <w:r>
        <w:tab/>
        <w:t>Professional Errors and Omission Insurance—such coverage shall not be less than $1,000,000 per claim and aggregate.</w:t>
      </w:r>
    </w:p>
    <w:p w:rsidR="00113CCE" w:rsidRDefault="00113CCE">
      <w:pPr>
        <w:ind w:left="1080"/>
        <w:jc w:val="both"/>
      </w:pPr>
    </w:p>
    <w:p w:rsidR="00113CCE" w:rsidRDefault="00113CCE">
      <w:pPr>
        <w:ind w:left="1080"/>
        <w:jc w:val="both"/>
      </w:pPr>
      <w:r>
        <w:sym w:font="Symbol" w:char="F07F"/>
      </w:r>
      <w:r>
        <w:tab/>
        <w:t>Liability and Property Damage Insurance coverage for owned and non-owned automotive equipment operated on City/CSD/</w:t>
      </w:r>
      <w:r w:rsidR="006E612D">
        <w:t>Housing Authority</w:t>
      </w:r>
      <w:r>
        <w:t xml:space="preserve"> premises.  Such coverage limits shall not be less than $</w:t>
      </w:r>
      <w:r w:rsidR="00942DEF">
        <w:t>1,0</w:t>
      </w:r>
      <w:r>
        <w:t>00,000 combined single limit.</w:t>
      </w:r>
    </w:p>
    <w:p w:rsidR="00E00ADB" w:rsidRDefault="00E00ADB">
      <w:pPr>
        <w:ind w:left="1080"/>
        <w:jc w:val="both"/>
      </w:pPr>
    </w:p>
    <w:p w:rsidR="00113CCE" w:rsidRDefault="00E00ADB">
      <w:pPr>
        <w:ind w:left="1080"/>
        <w:jc w:val="both"/>
      </w:pPr>
      <w:r>
        <w:t>⁯</w:t>
      </w:r>
      <w:r>
        <w:tab/>
      </w:r>
      <w:r w:rsidR="00113CCE">
        <w:t xml:space="preserve">A Certificate of Insurance and appropriate additional insured endorsement evidencing the above applicable insurance coverage shall be submitted to the </w:t>
      </w:r>
      <w:r w:rsidR="00D64FC6">
        <w:t xml:space="preserve">CSD </w:t>
      </w:r>
      <w:r w:rsidR="00113CCE">
        <w:t>prior to the execution of this Agreement.  The Certificate of Insurance or an appropriate binder shall bear an endorsement containing the following provisions:</w:t>
      </w:r>
    </w:p>
    <w:p w:rsidR="00113CCE" w:rsidRDefault="00113CCE">
      <w:pPr>
        <w:ind w:left="1080"/>
        <w:jc w:val="both"/>
      </w:pPr>
    </w:p>
    <w:p w:rsidR="00113CCE" w:rsidRDefault="00113CCE">
      <w:pPr>
        <w:ind w:left="1440"/>
        <w:jc w:val="both"/>
      </w:pPr>
      <w:r>
        <w:t>Solely as respect to services done by or on behalf of the named insured fo</w:t>
      </w:r>
      <w:r w:rsidR="00963AFC">
        <w:t xml:space="preserve">r the </w:t>
      </w:r>
      <w:r w:rsidR="00D64FC6">
        <w:t>CSD</w:t>
      </w:r>
      <w:r w:rsidR="00963AFC">
        <w:t>, it</w:t>
      </w:r>
      <w:r>
        <w:t xml:space="preserve"> is agreed that the City of Moreno Valley, the Moreno Valley</w:t>
      </w:r>
      <w:r w:rsidR="006E612D">
        <w:t xml:space="preserve"> Housing Authority</w:t>
      </w:r>
      <w:r>
        <w:t>, and the Moreno Valley Community Services District, their officers, employees and agents are included as additional insured under this policy and the coverage(s) provided shall be primary insurance and not contributing with any other insurance available to the City of Moreno Valley, the Moreno Valley</w:t>
      </w:r>
      <w:r w:rsidR="006E612D">
        <w:t xml:space="preserve"> Housing Authority</w:t>
      </w:r>
      <w:r>
        <w:t>, and the Moreno Valley Community Services District, its officers, employees and agents, under any third party liability policy</w:t>
      </w:r>
    </w:p>
    <w:p w:rsidR="00113CCE" w:rsidRDefault="00113CCE">
      <w:pPr>
        <w:jc w:val="both"/>
      </w:pPr>
      <w:r>
        <w:t xml:space="preserve"> </w:t>
      </w:r>
    </w:p>
    <w:p w:rsidR="00113CCE" w:rsidRDefault="00113CCE">
      <w:pPr>
        <w:ind w:left="1080"/>
        <w:jc w:val="both"/>
      </w:pPr>
      <w:r>
        <w:t xml:space="preserve">The terms of the insurance policy or policies issued to provide the above coverage shall neither be amended to reduce the required insurance limits and </w:t>
      </w:r>
      <w:proofErr w:type="spellStart"/>
      <w:r>
        <w:t>coverages</w:t>
      </w:r>
      <w:proofErr w:type="spellEnd"/>
      <w:r>
        <w:t xml:space="preserve"> nor shall such policies be canceled by the carrier without thirty (30) days prior written notice by certified or registered mail of amendment or cancellation to the </w:t>
      </w:r>
      <w:r w:rsidR="00D64FC6">
        <w:t>CSD</w:t>
      </w:r>
      <w:r>
        <w:t>, except that cancellation for non-payment of premium shall require ten (10) days prior written notice by certified or registered mail.  In the event the insurance is canceled, the Contractor shall, prior to the cancellation date, submit new evidence of insurance in the amounts established.</w:t>
      </w:r>
    </w:p>
    <w:p w:rsidR="00113CCE" w:rsidRDefault="00E00ADB">
      <w:pPr>
        <w:numPr>
          <w:ilvl w:val="0"/>
          <w:numId w:val="2"/>
        </w:numPr>
        <w:jc w:val="both"/>
      </w:pPr>
      <w:r w:rsidRPr="00E00ADB">
        <w:rPr>
          <w:u w:val="single"/>
        </w:rPr>
        <w:t>Intellectual Property</w:t>
      </w:r>
      <w:r>
        <w:t xml:space="preserve">.  </w:t>
      </w:r>
      <w:r w:rsidR="00113CCE">
        <w:t xml:space="preserve">Any system or documents developed, produced or provided under this Agreement, including any intellectual property discovered or developed by Contractor in the course of performing or otherwise as a result of its work, shall become the sole property of the </w:t>
      </w:r>
      <w:r w:rsidR="00A91850">
        <w:t xml:space="preserve">CSD </w:t>
      </w:r>
      <w:r w:rsidR="00113CCE">
        <w:t xml:space="preserve">unless explicitly stated otherwise in this Agreement.  The Contractor may retain copies of any and all material, </w:t>
      </w:r>
      <w:r w:rsidR="00113CCE">
        <w:lastRenderedPageBreak/>
        <w:t xml:space="preserve">including drawings, documents, and specifications, produced by the Contractor in performance of this Agreement.  The </w:t>
      </w:r>
      <w:r w:rsidR="00A91850">
        <w:t xml:space="preserve">CSD </w:t>
      </w:r>
      <w:r w:rsidR="00113CCE">
        <w:t xml:space="preserve">and the Contractor agree that to the extent permitted by law, until final approval by the </w:t>
      </w:r>
      <w:r w:rsidR="00A91850">
        <w:t>CSD</w:t>
      </w:r>
      <w:r w:rsidR="00113CCE">
        <w:t>, all data shall be treated as confidential and will not be released to third parties without the prior written consent of both parties.</w:t>
      </w:r>
    </w:p>
    <w:p w:rsidR="00113CCE" w:rsidRPr="00972411" w:rsidRDefault="00E00ADB">
      <w:pPr>
        <w:numPr>
          <w:ilvl w:val="0"/>
          <w:numId w:val="2"/>
        </w:numPr>
        <w:jc w:val="both"/>
      </w:pPr>
      <w:r w:rsidRPr="00E00ADB">
        <w:rPr>
          <w:u w:val="single"/>
        </w:rPr>
        <w:t>Entire Agreement</w:t>
      </w:r>
      <w:r>
        <w:t xml:space="preserve">.  </w:t>
      </w:r>
      <w:r w:rsidR="00113CCE">
        <w:t xml:space="preserve">This Agreement constitutes the entire agreement between the parties.  There are no understandings, agreements, or representations of warranties, expressed or implied, not specified in this Agreement.  This Agreement applies only to the current proposal as attached. This Agreement may be modified or amended only by a subsequent written Agreement signed by both parties.  Assignment of this Agreement is prohibited without prior written </w:t>
      </w:r>
      <w:r w:rsidR="00113CCE" w:rsidRPr="00972411">
        <w:t>consent.</w:t>
      </w:r>
    </w:p>
    <w:p w:rsidR="0077290F" w:rsidRPr="00972411" w:rsidRDefault="0077290F">
      <w:pPr>
        <w:numPr>
          <w:ilvl w:val="0"/>
          <w:numId w:val="2"/>
        </w:numPr>
        <w:jc w:val="both"/>
      </w:pPr>
      <w:r w:rsidRPr="00972411">
        <w:t>If either party makes a good faith, reasonable determination that</w:t>
      </w:r>
      <w:r w:rsidR="00AC0225" w:rsidRPr="00972411">
        <w:t xml:space="preserve"> the other party </w:t>
      </w:r>
      <w:r w:rsidRPr="00972411">
        <w:t xml:space="preserve">is in default of its obligations under this agreement, </w:t>
      </w:r>
      <w:r w:rsidR="001C3AF9" w:rsidRPr="00972411">
        <w:t>that party must provide the other with a written request to cure the default.  If that party reasonably believes that the default has not been cured within thirty (30) days of such written request to cure, then that party shall have the right to immediately terminate this agreement upon written notification to the other.</w:t>
      </w:r>
    </w:p>
    <w:p w:rsidR="00E30B5F" w:rsidRPr="00972411" w:rsidRDefault="00660D8C" w:rsidP="00E30B5F">
      <w:pPr>
        <w:numPr>
          <w:ilvl w:val="0"/>
          <w:numId w:val="2"/>
        </w:numPr>
        <w:jc w:val="both"/>
      </w:pPr>
      <w:r w:rsidRPr="00972411">
        <w:t xml:space="preserve">(a)      </w:t>
      </w:r>
      <w:r w:rsidR="00E30B5F" w:rsidRPr="00972411">
        <w:t xml:space="preserve">The </w:t>
      </w:r>
      <w:r w:rsidR="00DE2ADF" w:rsidRPr="00972411">
        <w:t xml:space="preserve">CSD </w:t>
      </w:r>
      <w:r w:rsidR="00E30B5F" w:rsidRPr="00972411">
        <w:t xml:space="preserve">may terminate </w:t>
      </w:r>
      <w:r w:rsidR="003D2C54" w:rsidRPr="00972411">
        <w:t xml:space="preserve">the whole or any part of </w:t>
      </w:r>
      <w:r w:rsidR="00E30B5F" w:rsidRPr="00972411">
        <w:t xml:space="preserve">this Agreement </w:t>
      </w:r>
      <w:r w:rsidR="003D2C54" w:rsidRPr="00972411">
        <w:t xml:space="preserve">at any time </w:t>
      </w:r>
      <w:r w:rsidR="00E30B5F" w:rsidRPr="00972411">
        <w:t xml:space="preserve">without cause by giving at least </w:t>
      </w:r>
      <w:r w:rsidR="0072141C" w:rsidRPr="00972411">
        <w:t xml:space="preserve">thirty (30) </w:t>
      </w:r>
      <w:r w:rsidR="00E30B5F" w:rsidRPr="00972411">
        <w:t xml:space="preserve">days written notice to the Contractor.  The written notice shall specify the date of termination.  Upon receipt of such notice, the Contractor may continue work through the date of termination, provided that no work or service(s) shall be commenced or continued after receipt of the notice which is not intended to protect the interest of the </w:t>
      </w:r>
      <w:r w:rsidR="00BB4344" w:rsidRPr="00972411">
        <w:t>CSD</w:t>
      </w:r>
      <w:r w:rsidR="00E30B5F" w:rsidRPr="00972411">
        <w:t xml:space="preserve">.  The </w:t>
      </w:r>
      <w:r w:rsidR="00BB4344" w:rsidRPr="00972411">
        <w:t>CSD</w:t>
      </w:r>
      <w:r w:rsidR="00BB4344" w:rsidRPr="00972411" w:rsidDel="00BB4344">
        <w:t xml:space="preserve"> </w:t>
      </w:r>
      <w:r w:rsidR="00E30B5F" w:rsidRPr="00972411">
        <w:t xml:space="preserve">shall pay the Contractor within thirty (30) days after receiving any invoice after the date of termination for all non-objected to services performed by the Contractor in accordance herewith through the date of termination.  </w:t>
      </w:r>
      <w:r w:rsidR="0009188E" w:rsidRPr="00972411">
        <w:t>Notwithstanding the foregoing, the CSD may terminate this agreement immediately upon notice of termination, suspension or cancellation of 21</w:t>
      </w:r>
      <w:r w:rsidR="0009188E" w:rsidRPr="00972411">
        <w:rPr>
          <w:vertAlign w:val="superscript"/>
        </w:rPr>
        <w:t>st</w:t>
      </w:r>
      <w:r w:rsidR="0009188E" w:rsidRPr="00972411">
        <w:t xml:space="preserve"> Century Community Learning Centers grant funding.</w:t>
      </w:r>
    </w:p>
    <w:p w:rsidR="003D2C54" w:rsidRDefault="00E30B5F">
      <w:pPr>
        <w:ind w:left="1080"/>
        <w:jc w:val="both"/>
      </w:pPr>
      <w:r w:rsidRPr="00972411">
        <w:t>(b)</w:t>
      </w:r>
      <w:r w:rsidR="00660D8C" w:rsidRPr="00972411">
        <w:t xml:space="preserve">     </w:t>
      </w:r>
      <w:r w:rsidRPr="00972411">
        <w:t xml:space="preserve">Either party may terminate this Agreement for cause.  </w:t>
      </w:r>
      <w:r w:rsidRPr="00E30B5F">
        <w:t xml:space="preserve">In the event the </w:t>
      </w:r>
      <w:r w:rsidR="00BB4344">
        <w:t>CSD</w:t>
      </w:r>
      <w:r w:rsidRPr="00E30B5F">
        <w:t xml:space="preserve"> terminates this Agreement for cause, the Contractor shall perform no further work or service(s) under the Agreement unless the notice of termination authorizes such further work.</w:t>
      </w:r>
    </w:p>
    <w:p w:rsidR="003D2C54" w:rsidRDefault="003D2C54">
      <w:pPr>
        <w:ind w:left="1080"/>
        <w:jc w:val="both"/>
      </w:pPr>
      <w:r>
        <w:t>(c)</w:t>
      </w:r>
      <w:r>
        <w:tab/>
        <w:t xml:space="preserve">     If this Agreement is terminated as provided herein, </w:t>
      </w:r>
      <w:r w:rsidR="005D3D6A">
        <w:t xml:space="preserve">the </w:t>
      </w:r>
      <w:r w:rsidR="00BB4344">
        <w:t>CSD</w:t>
      </w:r>
      <w:r>
        <w:t xml:space="preserve"> may require </w:t>
      </w:r>
      <w:r w:rsidR="005D3D6A">
        <w:t xml:space="preserve">the </w:t>
      </w:r>
      <w:r>
        <w:t>Contractor to provide all finished or unfinished documents and data and other information of any kind prepared by Contractor in connection with the performance of services under this Agreement.  Contractor shall be required to provide such documents and other information within fifteen (15) days of the request.</w:t>
      </w:r>
    </w:p>
    <w:p w:rsidR="003D2C54" w:rsidRPr="00E30B5F" w:rsidRDefault="003D2C54" w:rsidP="00E30B5F">
      <w:pPr>
        <w:ind w:left="1080"/>
        <w:jc w:val="both"/>
      </w:pPr>
      <w:r>
        <w:t>(d)</w:t>
      </w:r>
      <w:r w:rsidR="00EE5248">
        <w:t xml:space="preserve">     </w:t>
      </w:r>
      <w:r>
        <w:t xml:space="preserve">In the event this Agreement is terminated in whole or in part as provided herein, </w:t>
      </w:r>
      <w:r w:rsidR="00C56944">
        <w:t>CSD</w:t>
      </w:r>
      <w:r w:rsidR="00C56944" w:rsidDel="00C56944">
        <w:t xml:space="preserve"> </w:t>
      </w:r>
      <w:r>
        <w:t>may procure, upon such terms and in such manner as it may determine appropriate, similar to those terminated.</w:t>
      </w:r>
    </w:p>
    <w:p w:rsidR="00113CCE" w:rsidRDefault="00E00ADB">
      <w:pPr>
        <w:numPr>
          <w:ilvl w:val="0"/>
          <w:numId w:val="2"/>
        </w:numPr>
        <w:jc w:val="both"/>
      </w:pPr>
      <w:r w:rsidRPr="00E00ADB">
        <w:rPr>
          <w:u w:val="single"/>
        </w:rPr>
        <w:t>Payment</w:t>
      </w:r>
      <w:r>
        <w:t xml:space="preserve">.  </w:t>
      </w:r>
      <w:r w:rsidR="00113CCE">
        <w:t>Payments to the Contractor pursuant to this Agreement will be reported to Federal and Stat</w:t>
      </w:r>
      <w:r w:rsidR="00963AFC">
        <w:t>e taxing authorities as required</w:t>
      </w:r>
      <w:r w:rsidR="00113CCE">
        <w:t xml:space="preserve">.  The </w:t>
      </w:r>
      <w:r w:rsidR="00C56944">
        <w:t>CSD</w:t>
      </w:r>
      <w:r w:rsidR="00C56944" w:rsidDel="00C56944">
        <w:t xml:space="preserve"> </w:t>
      </w:r>
      <w:r w:rsidR="00113CCE">
        <w:t xml:space="preserve">will not withhold any sums from compensation payable to Contractor.  Contractor is independently </w:t>
      </w:r>
      <w:r w:rsidR="00113CCE">
        <w:lastRenderedPageBreak/>
        <w:t>responsible for the payment of all applicable taxes.  Where the payment terms provide for compensation on a time and materials basis, the Contractor shall maintain adequate records to permit inspection and audit of the Contractor</w:t>
      </w:r>
      <w:r w:rsidR="001C4396">
        <w:t>’</w:t>
      </w:r>
      <w:r w:rsidR="00113CCE">
        <w:t xml:space="preserve">s time and materials charges under the Agreement.  </w:t>
      </w:r>
      <w:r w:rsidR="001C4396">
        <w:t>S</w:t>
      </w:r>
      <w:r w:rsidR="00113CCE">
        <w:t>uch records shall be retained by the Contractor for three (3) years following completion of the services under the Agreement.</w:t>
      </w:r>
    </w:p>
    <w:p w:rsidR="00113CCE" w:rsidRDefault="00E00ADB">
      <w:pPr>
        <w:numPr>
          <w:ilvl w:val="0"/>
          <w:numId w:val="2"/>
        </w:numPr>
        <w:jc w:val="both"/>
      </w:pPr>
      <w:r w:rsidRPr="00E00ADB">
        <w:rPr>
          <w:u w:val="single"/>
        </w:rPr>
        <w:t xml:space="preserve">Restrictions on </w:t>
      </w:r>
      <w:r w:rsidR="00C56944">
        <w:t>CSD</w:t>
      </w:r>
      <w:r w:rsidR="00C56944" w:rsidRPr="00E00ADB" w:rsidDel="00C56944">
        <w:rPr>
          <w:u w:val="single"/>
        </w:rPr>
        <w:t xml:space="preserve"> </w:t>
      </w:r>
      <w:r w:rsidRPr="00E00ADB">
        <w:rPr>
          <w:u w:val="single"/>
        </w:rPr>
        <w:t>Employees</w:t>
      </w:r>
      <w:r>
        <w:t xml:space="preserve">.  </w:t>
      </w:r>
      <w:r w:rsidR="00113CCE">
        <w:t xml:space="preserve">The Contractor shall not employ any </w:t>
      </w:r>
      <w:r w:rsidR="00C56944">
        <w:t>CSD</w:t>
      </w:r>
      <w:r w:rsidR="00C56944" w:rsidDel="00C56944">
        <w:t xml:space="preserve"> </w:t>
      </w:r>
      <w:r w:rsidR="00113CCE">
        <w:t xml:space="preserve">employee or official in the work performed pursuant to this Agreement.  No officer or employee of the </w:t>
      </w:r>
      <w:r w:rsidR="00C56944">
        <w:t>CSD</w:t>
      </w:r>
      <w:r w:rsidR="00C56944" w:rsidDel="00C56944">
        <w:t xml:space="preserve"> </w:t>
      </w:r>
      <w:r w:rsidR="00113CCE">
        <w:t>shall have any financial interest in this Agreement in violation of federal, state, or local law.</w:t>
      </w:r>
    </w:p>
    <w:p w:rsidR="003D2C54" w:rsidRDefault="00E00ADB">
      <w:pPr>
        <w:numPr>
          <w:ilvl w:val="0"/>
          <w:numId w:val="2"/>
        </w:numPr>
        <w:jc w:val="both"/>
        <w:rPr>
          <w:u w:val="single"/>
        </w:rPr>
      </w:pPr>
      <w:r w:rsidRPr="00E00ADB">
        <w:rPr>
          <w:u w:val="single"/>
        </w:rPr>
        <w:t>Choice of Law and Venue</w:t>
      </w:r>
      <w:r>
        <w:t xml:space="preserve">.  </w:t>
      </w:r>
      <w:r w:rsidR="00113CCE">
        <w:t xml:space="preserve">The laws of the State of California shall govern the rights, obligations, duties, and liabilities of the parties to this Agreement, and shall govern the interpretation of this Agreement.  Any legal proceeding arising from this Agreement shall be brought in the appropriate court located in Riverside County, State of California. </w:t>
      </w:r>
    </w:p>
    <w:p w:rsidR="003D2C54" w:rsidRPr="008313FA" w:rsidRDefault="003D2C54">
      <w:pPr>
        <w:numPr>
          <w:ilvl w:val="0"/>
          <w:numId w:val="2"/>
        </w:numPr>
        <w:jc w:val="both"/>
        <w:rPr>
          <w:u w:val="single"/>
        </w:rPr>
      </w:pPr>
      <w:r>
        <w:rPr>
          <w:u w:val="single"/>
        </w:rPr>
        <w:t>Delivery of Notices</w:t>
      </w:r>
      <w:r>
        <w:t>.  All notices permitted or required under this Agreement shall be given to the respective parties at the following address, or at such other address as the respective parties may provide in writing for this purpose:</w:t>
      </w:r>
    </w:p>
    <w:p w:rsidR="003D2C54" w:rsidRDefault="003D2C54">
      <w:pPr>
        <w:suppressAutoHyphens/>
        <w:spacing w:after="240"/>
        <w:ind w:firstLine="1440"/>
        <w:jc w:val="both"/>
        <w:rPr>
          <w:b/>
          <w:bCs/>
        </w:rPr>
      </w:pPr>
    </w:p>
    <w:p w:rsidR="003D2C54" w:rsidRDefault="003D2C54">
      <w:pPr>
        <w:suppressAutoHyphens/>
        <w:spacing w:after="240"/>
        <w:ind w:firstLine="1440"/>
        <w:jc w:val="both"/>
      </w:pPr>
      <w:r>
        <w:rPr>
          <w:b/>
          <w:bCs/>
        </w:rPr>
        <w:t>Contractor:</w:t>
      </w:r>
    </w:p>
    <w:p w:rsidR="003D2C54" w:rsidRDefault="00E21607">
      <w:pPr>
        <w:suppressAutoHyphens/>
        <w:ind w:firstLine="2880"/>
        <w:jc w:val="both"/>
      </w:pPr>
      <w:r>
        <w:t>THINK Together, Inc.</w:t>
      </w:r>
    </w:p>
    <w:p w:rsidR="003D2C54" w:rsidRDefault="00E21607">
      <w:pPr>
        <w:suppressAutoHyphens/>
        <w:ind w:firstLine="2880"/>
        <w:jc w:val="both"/>
      </w:pPr>
      <w:r>
        <w:t>2101 E. Fourth Street, Ste. 200B</w:t>
      </w:r>
    </w:p>
    <w:p w:rsidR="003D2C54" w:rsidRDefault="00E21607">
      <w:pPr>
        <w:suppressAutoHyphens/>
        <w:ind w:firstLine="2880"/>
        <w:jc w:val="both"/>
      </w:pPr>
      <w:r>
        <w:t>Santa Ana, CA  92705</w:t>
      </w:r>
    </w:p>
    <w:p w:rsidR="003D2C54" w:rsidRDefault="003D2C54">
      <w:pPr>
        <w:suppressAutoHyphens/>
        <w:ind w:firstLine="2880"/>
        <w:jc w:val="both"/>
      </w:pPr>
      <w:r>
        <w:t>Att</w:t>
      </w:r>
      <w:r w:rsidR="00E21607">
        <w:t>n: Randy Barth, Founder &amp; CEO</w:t>
      </w:r>
    </w:p>
    <w:p w:rsidR="003D2C54" w:rsidRDefault="003D2C54">
      <w:pPr>
        <w:suppressAutoHyphens/>
        <w:ind w:firstLine="2880"/>
        <w:jc w:val="both"/>
      </w:pPr>
    </w:p>
    <w:p w:rsidR="003D2C54" w:rsidRDefault="00C56944">
      <w:pPr>
        <w:suppressAutoHyphens/>
        <w:ind w:firstLine="1440"/>
        <w:jc w:val="both"/>
      </w:pPr>
      <w:r>
        <w:t>CSD</w:t>
      </w:r>
      <w:r w:rsidR="003D2C54">
        <w:rPr>
          <w:b/>
          <w:bCs/>
        </w:rPr>
        <w:t>:</w:t>
      </w:r>
    </w:p>
    <w:p w:rsidR="003D2C54" w:rsidRDefault="00C56944">
      <w:pPr>
        <w:suppressAutoHyphens/>
        <w:ind w:firstLine="2880"/>
        <w:jc w:val="both"/>
      </w:pPr>
      <w:r>
        <w:t>Moreno Valley Community Services District</w:t>
      </w:r>
    </w:p>
    <w:p w:rsidR="003D2C54" w:rsidRDefault="003D2C54">
      <w:pPr>
        <w:suppressAutoHyphens/>
        <w:ind w:firstLine="2880"/>
        <w:jc w:val="both"/>
      </w:pPr>
      <w:r>
        <w:t>14</w:t>
      </w:r>
      <w:r w:rsidR="005D3D6A">
        <w:t>075</w:t>
      </w:r>
      <w:r>
        <w:t xml:space="preserve"> Frederick Street</w:t>
      </w:r>
    </w:p>
    <w:p w:rsidR="003D2C54" w:rsidRDefault="003D2C54">
      <w:pPr>
        <w:suppressAutoHyphens/>
        <w:ind w:firstLine="2880"/>
        <w:jc w:val="both"/>
      </w:pPr>
      <w:r>
        <w:t>P.O. Box 88005</w:t>
      </w:r>
    </w:p>
    <w:p w:rsidR="003D2C54" w:rsidRDefault="003D2C54">
      <w:pPr>
        <w:suppressAutoHyphens/>
        <w:ind w:firstLine="2880"/>
        <w:jc w:val="both"/>
        <w:rPr>
          <w:highlight w:val="yellow"/>
        </w:rPr>
      </w:pPr>
      <w:r>
        <w:t>Moreno Valley, CA 92552</w:t>
      </w:r>
    </w:p>
    <w:p w:rsidR="003D2C54" w:rsidRDefault="003D2C54">
      <w:pPr>
        <w:suppressAutoHyphens/>
        <w:ind w:firstLine="2880"/>
        <w:jc w:val="both"/>
        <w:rPr>
          <w:b/>
          <w:bCs/>
        </w:rPr>
      </w:pPr>
      <w:r>
        <w:t>Attn:</w:t>
      </w:r>
      <w:r>
        <w:rPr>
          <w:bCs/>
        </w:rPr>
        <w:t xml:space="preserve">  </w:t>
      </w:r>
      <w:r w:rsidR="00724014">
        <w:rPr>
          <w:bCs/>
        </w:rPr>
        <w:t>Mel Alonzo, Director of Parks &amp; Community Svcs</w:t>
      </w:r>
    </w:p>
    <w:p w:rsidR="003D2C54" w:rsidRDefault="003D2C54">
      <w:pPr>
        <w:suppressAutoHyphens/>
        <w:ind w:firstLine="2880"/>
        <w:jc w:val="both"/>
      </w:pPr>
    </w:p>
    <w:p w:rsidR="003D2C54" w:rsidRDefault="003D2C54" w:rsidP="003321CC">
      <w:pPr>
        <w:tabs>
          <w:tab w:val="left" w:pos="2880"/>
        </w:tabs>
        <w:suppressAutoHyphens/>
        <w:ind w:left="1440"/>
        <w:jc w:val="both"/>
      </w:pPr>
      <w:r>
        <w:t>Such notice shall be deemed made when personally delivered or when mailed, forty-eight (48) hours after deposit in the U.S.  Mail, first class postage prepaid and addressed to the party at its applicable address.  Actual notice shall be deemed adequate notice on the date actual notice occurred, regardless of the method of service.</w:t>
      </w:r>
    </w:p>
    <w:p w:rsidR="003D2C54" w:rsidRDefault="003D2C54">
      <w:pPr>
        <w:numPr>
          <w:ilvl w:val="0"/>
          <w:numId w:val="2"/>
        </w:numPr>
        <w:jc w:val="both"/>
        <w:rPr>
          <w:u w:val="single"/>
        </w:rPr>
      </w:pPr>
      <w:r>
        <w:rPr>
          <w:u w:val="single"/>
        </w:rPr>
        <w:t>Time of Essence</w:t>
      </w:r>
      <w:r>
        <w:t>.  Time is of the essence for each and every provision of this Agreement.</w:t>
      </w:r>
    </w:p>
    <w:p w:rsidR="003D2C54" w:rsidRDefault="003D2C54">
      <w:pPr>
        <w:numPr>
          <w:ilvl w:val="0"/>
          <w:numId w:val="2"/>
        </w:numPr>
        <w:jc w:val="both"/>
        <w:rPr>
          <w:u w:val="single"/>
        </w:rPr>
      </w:pPr>
      <w:r>
        <w:rPr>
          <w:u w:val="single"/>
        </w:rPr>
        <w:t>Amendment; Modification</w:t>
      </w:r>
      <w:r>
        <w:t>.  No supplement, modification, or amendment of this Agreement shall be binding unless executed in writing and signed by both parties.</w:t>
      </w:r>
    </w:p>
    <w:p w:rsidR="003D2C54" w:rsidRDefault="003D2C54">
      <w:pPr>
        <w:numPr>
          <w:ilvl w:val="0"/>
          <w:numId w:val="2"/>
        </w:numPr>
        <w:jc w:val="both"/>
        <w:rPr>
          <w:u w:val="single"/>
        </w:rPr>
      </w:pPr>
      <w:r>
        <w:rPr>
          <w:u w:val="single"/>
        </w:rPr>
        <w:t>Waiver</w:t>
      </w:r>
      <w:r>
        <w:t>.  No waiver of any default shall constitute a waiver of any other default or breach, whether of the same or other covenant or condition.  No waiver, benefit, privilege, or service voluntarily given or performed by a party shall give the other party any contractual rights by custom, estoppel, or otherwise.</w:t>
      </w:r>
    </w:p>
    <w:p w:rsidR="003D2C54" w:rsidRDefault="003D2C54">
      <w:pPr>
        <w:numPr>
          <w:ilvl w:val="0"/>
          <w:numId w:val="2"/>
        </w:numPr>
        <w:jc w:val="both"/>
        <w:rPr>
          <w:u w:val="single"/>
        </w:rPr>
      </w:pPr>
      <w:r>
        <w:rPr>
          <w:u w:val="single"/>
        </w:rPr>
        <w:lastRenderedPageBreak/>
        <w:t>No Third Party Beneficiaries</w:t>
      </w:r>
      <w:r>
        <w:t>.  There are no intended third party beneficiaries of any right or obligation assumed by the parties.</w:t>
      </w:r>
    </w:p>
    <w:p w:rsidR="003D2C54" w:rsidRDefault="003D2C54">
      <w:pPr>
        <w:numPr>
          <w:ilvl w:val="0"/>
          <w:numId w:val="2"/>
        </w:numPr>
        <w:jc w:val="both"/>
        <w:rPr>
          <w:u w:val="single"/>
        </w:rPr>
      </w:pPr>
      <w:r>
        <w:rPr>
          <w:u w:val="single"/>
        </w:rPr>
        <w:t>Counterparts</w:t>
      </w:r>
      <w:r>
        <w:t>.  This Agreement may be signed in counterparts, each of which shall constitute an original.</w:t>
      </w:r>
    </w:p>
    <w:p w:rsidR="003D2C54" w:rsidRDefault="003D2C54">
      <w:pPr>
        <w:numPr>
          <w:ilvl w:val="0"/>
          <w:numId w:val="2"/>
        </w:numPr>
        <w:jc w:val="both"/>
        <w:rPr>
          <w:u w:val="single"/>
        </w:rPr>
      </w:pPr>
      <w:r>
        <w:rPr>
          <w:u w:val="single"/>
        </w:rPr>
        <w:t>Invalidity; Severability</w:t>
      </w:r>
      <w:r>
        <w:t>.  If any portion of this Agreement is declared invalid, illegal, or otherwise unenforceable by a court of competent jurisdiction, the remaining provisions shall continue in full force and effect.</w:t>
      </w:r>
    </w:p>
    <w:p w:rsidR="003D2C54" w:rsidRDefault="003D2C54" w:rsidP="002C3D2C">
      <w:pPr>
        <w:numPr>
          <w:ilvl w:val="0"/>
          <w:numId w:val="2"/>
        </w:numPr>
        <w:jc w:val="both"/>
        <w:rPr>
          <w:u w:val="single"/>
        </w:rPr>
      </w:pPr>
      <w:r>
        <w:rPr>
          <w:u w:val="single"/>
        </w:rPr>
        <w:t>Assignment or Transfer</w:t>
      </w:r>
      <w:r>
        <w:t xml:space="preserve">.  Contractor shall not assign, hypothecate, or transfer, either directly or by operation of law, this Agreement or any interest herein without the prior written consent of the </w:t>
      </w:r>
      <w:r w:rsidR="003B12BD">
        <w:t>CSD</w:t>
      </w:r>
      <w:r>
        <w:t>.  Any attempt to do so shall be null and void, and any assignees, hypothecates or transferees shall acquire no right or interest by reason of such attempted assignment, hypothecation or transfer.</w:t>
      </w:r>
    </w:p>
    <w:p w:rsidR="002020C5" w:rsidRDefault="002020C5" w:rsidP="002C3D2C">
      <w:pPr>
        <w:jc w:val="both"/>
        <w:rPr>
          <w:b/>
          <w:u w:val="single"/>
        </w:rPr>
      </w:pPr>
    </w:p>
    <w:p w:rsidR="009E215A" w:rsidRPr="00104B77" w:rsidRDefault="009E215A" w:rsidP="002C3D2C">
      <w:pPr>
        <w:ind w:left="1080" w:hanging="360"/>
      </w:pPr>
      <w:r>
        <w:rPr>
          <w:rFonts w:cs="Arial"/>
        </w:rPr>
        <w:t xml:space="preserve">BB </w:t>
      </w:r>
      <w:r>
        <w:rPr>
          <w:rFonts w:cs="Arial"/>
        </w:rPr>
        <w:tab/>
      </w:r>
      <w:r w:rsidRPr="00104B77">
        <w:rPr>
          <w:u w:val="single"/>
        </w:rPr>
        <w:t>Supplementary General Conditions</w:t>
      </w:r>
      <w:r w:rsidRPr="00104B77">
        <w:t xml:space="preserve"> (for projects that </w:t>
      </w:r>
      <w:r w:rsidR="00B72604">
        <w:t xml:space="preserve">are funded </w:t>
      </w:r>
      <w:proofErr w:type="gramStart"/>
      <w:r w:rsidR="00B72604">
        <w:t>by  Federal</w:t>
      </w:r>
      <w:proofErr w:type="gramEnd"/>
      <w:r w:rsidR="00B72604">
        <w:t xml:space="preserve"> programs</w:t>
      </w:r>
      <w:r w:rsidRPr="00104B77">
        <w:t>)</w:t>
      </w:r>
      <w:r w:rsidR="00B72604">
        <w:t>.</w:t>
      </w:r>
      <w:r w:rsidRPr="00104B77">
        <w:t xml:space="preserve"> The following provisions, pursuant to 44 Code of Federal Regulations, Part 13, Subpart C, Section 13.36, as it may be amended from time to time, are included in the Agreement and are required to be included in all subcontracts entered into by CONTRACTOR for work pursuant to the Agreement, unless otherwise expressly provided herein. These provisions supersede any conflicting provisions in the General Conditions and shall take precedence over the General Conditions for purposes of interpretation of the General Conditions. These provisions do not otherwise modify or replace General Conditions not in direct conflict with these provisions. Definitions used in these provisions are as contained in the General Conditions.</w:t>
      </w:r>
    </w:p>
    <w:p w:rsidR="009E215A" w:rsidRPr="00104B77" w:rsidRDefault="009E215A" w:rsidP="002C3D2C">
      <w:pPr>
        <w:ind w:left="1080" w:hanging="360"/>
      </w:pP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be subject to the administrative, contractual, and legal remedies provided in the General Conditions in the event CONTRACTOR violates or breaches terms of the Agreement.</w:t>
      </w:r>
    </w:p>
    <w:p w:rsidR="009E215A" w:rsidRPr="002C3D2C" w:rsidRDefault="003B12BD" w:rsidP="002C3D2C">
      <w:pPr>
        <w:pStyle w:val="ListParagraph"/>
        <w:numPr>
          <w:ilvl w:val="0"/>
          <w:numId w:val="8"/>
        </w:numPr>
        <w:tabs>
          <w:tab w:val="left" w:pos="990"/>
        </w:tabs>
        <w:ind w:left="1080" w:firstLine="0"/>
        <w:rPr>
          <w:rFonts w:ascii="Times New Roman" w:hAnsi="Times New Roman"/>
          <w:sz w:val="24"/>
          <w:szCs w:val="24"/>
        </w:rPr>
      </w:pPr>
      <w:r>
        <w:rPr>
          <w:rFonts w:ascii="Times New Roman" w:hAnsi="Times New Roman"/>
          <w:sz w:val="24"/>
          <w:szCs w:val="24"/>
        </w:rPr>
        <w:t>CSD</w:t>
      </w:r>
      <w:r w:rsidR="009E215A" w:rsidRPr="002C3D2C">
        <w:rPr>
          <w:rFonts w:ascii="Times New Roman" w:hAnsi="Times New Roman"/>
          <w:sz w:val="24"/>
          <w:szCs w:val="24"/>
        </w:rPr>
        <w:t xml:space="preserve"> may terminate the Agreement for cause or for convenience, and CONTRACTOR may terminate the Agreement, as provided the General Conditions.</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 xml:space="preserve">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w:t>
      </w:r>
      <w:r w:rsidR="00847972">
        <w:rPr>
          <w:rFonts w:ascii="Times New Roman" w:hAnsi="Times New Roman"/>
          <w:sz w:val="24"/>
          <w:szCs w:val="24"/>
        </w:rPr>
        <w:t xml:space="preserve">CSD </w:t>
      </w:r>
      <w:r w:rsidRPr="002C3D2C">
        <w:rPr>
          <w:rFonts w:ascii="Times New Roman" w:hAnsi="Times New Roman"/>
          <w:sz w:val="24"/>
          <w:szCs w:val="24"/>
        </w:rPr>
        <w:t>and/or subcontracts in excess of $10,000 entered into by CONTRACTOR.)</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comply with the Copeland Anti-Kickback Act (</w:t>
      </w:r>
      <w:r w:rsidRPr="002C3D2C">
        <w:rPr>
          <w:rFonts w:ascii="Times New Roman" w:hAnsi="Times New Roman"/>
          <w:sz w:val="24"/>
          <w:szCs w:val="24"/>
          <w:u w:val="single"/>
        </w:rPr>
        <w:t>18 U.S.C. 874</w:t>
      </w:r>
      <w:r w:rsidRPr="002C3D2C">
        <w:rPr>
          <w:rFonts w:ascii="Times New Roman" w:hAnsi="Times New Roman"/>
          <w:sz w:val="24"/>
          <w:szCs w:val="24"/>
        </w:rPr>
        <w:t>) as supplemented in Department of Labor regulations (29 CFR Part 3) (All contracts and subcontracts for construction or repair.)</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comply with the Davis-Bacon Act (</w:t>
      </w:r>
      <w:r w:rsidRPr="002C3D2C">
        <w:rPr>
          <w:rFonts w:ascii="Times New Roman" w:hAnsi="Times New Roman"/>
          <w:sz w:val="24"/>
          <w:szCs w:val="24"/>
          <w:u w:val="single"/>
        </w:rPr>
        <w:t>40 U.S.C.</w:t>
      </w:r>
      <w:r w:rsidRPr="002C3D2C">
        <w:rPr>
          <w:rFonts w:ascii="Times New Roman" w:hAnsi="Times New Roman"/>
          <w:sz w:val="24"/>
          <w:szCs w:val="24"/>
        </w:rPr>
        <w:t xml:space="preserve"> 276a to 276a7) as supplemented by Department of Labor regulations (29 CFR Part 5).</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comply with Sections 103 and 107 of the Contract Work Hours and Safety Standards Act (</w:t>
      </w:r>
      <w:r w:rsidRPr="002C3D2C">
        <w:rPr>
          <w:rFonts w:ascii="Times New Roman" w:hAnsi="Times New Roman"/>
          <w:sz w:val="24"/>
          <w:szCs w:val="24"/>
          <w:u w:val="single"/>
        </w:rPr>
        <w:t>40 U.S.C.</w:t>
      </w:r>
      <w:r w:rsidRPr="002C3D2C">
        <w:rPr>
          <w:rFonts w:ascii="Times New Roman" w:hAnsi="Times New Roman"/>
          <w:sz w:val="24"/>
          <w:szCs w:val="24"/>
        </w:rPr>
        <w:t xml:space="preserve"> </w:t>
      </w:r>
      <w:r w:rsidRPr="002C3D2C">
        <w:rPr>
          <w:rFonts w:ascii="Times New Roman" w:hAnsi="Times New Roman"/>
          <w:i/>
          <w:sz w:val="24"/>
          <w:szCs w:val="24"/>
        </w:rPr>
        <w:t>327330</w:t>
      </w:r>
      <w:r w:rsidRPr="002C3D2C">
        <w:rPr>
          <w:rFonts w:ascii="Times New Roman" w:hAnsi="Times New Roman"/>
          <w:sz w:val="24"/>
          <w:szCs w:val="24"/>
        </w:rPr>
        <w:t>) as supplemented by Department of Labor regulations (29 CFR Part 5).</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lastRenderedPageBreak/>
        <w:t xml:space="preserve">CONTRACTOR shall observe </w:t>
      </w:r>
      <w:r w:rsidR="00847972">
        <w:rPr>
          <w:rFonts w:ascii="Times New Roman" w:hAnsi="Times New Roman"/>
          <w:sz w:val="24"/>
          <w:szCs w:val="24"/>
        </w:rPr>
        <w:t xml:space="preserve">CSD </w:t>
      </w:r>
      <w:r w:rsidRPr="002C3D2C">
        <w:rPr>
          <w:rFonts w:ascii="Times New Roman" w:hAnsi="Times New Roman"/>
          <w:sz w:val="24"/>
          <w:szCs w:val="24"/>
        </w:rPr>
        <w:t>requirements and regulations pertaining to reporting included in the General Conditions.</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 xml:space="preserve">Patent rights with respect to any discovery or invention which arises or is developed in the course of or under the Agreement shall be retained by the </w:t>
      </w:r>
      <w:r w:rsidR="00E92D2C">
        <w:rPr>
          <w:rFonts w:ascii="Times New Roman" w:hAnsi="Times New Roman"/>
          <w:sz w:val="24"/>
          <w:szCs w:val="24"/>
        </w:rPr>
        <w:t>CSD</w:t>
      </w:r>
      <w:r w:rsidRPr="002C3D2C">
        <w:rPr>
          <w:rFonts w:ascii="Times New Roman" w:hAnsi="Times New Roman"/>
          <w:sz w:val="24"/>
          <w:szCs w:val="24"/>
        </w:rPr>
        <w:t>.</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 xml:space="preserve">Copyrights and rights in data developed in the course of or under the Agreement shall be the property of the </w:t>
      </w:r>
      <w:r w:rsidR="00847972">
        <w:rPr>
          <w:rFonts w:ascii="Times New Roman" w:hAnsi="Times New Roman"/>
          <w:sz w:val="24"/>
          <w:szCs w:val="24"/>
        </w:rPr>
        <w:t>CSD</w:t>
      </w:r>
      <w:r w:rsidRPr="002C3D2C">
        <w:rPr>
          <w:rFonts w:ascii="Times New Roman" w:hAnsi="Times New Roman"/>
          <w:sz w:val="24"/>
          <w:szCs w:val="24"/>
        </w:rPr>
        <w:t>. FEMA/CalOES reserve a royalty-free, nonexclusive, irrevocable license to reproduce, publish or otherwise use or authorize to others to use for federal purposes a copyright in any work developed under the Agreement and/or subcontracts for work pursuant to the Agreement.</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 xml:space="preserve">CONTRACTOR shall provide access by the </w:t>
      </w:r>
      <w:r w:rsidR="00847972">
        <w:rPr>
          <w:rFonts w:ascii="Times New Roman" w:hAnsi="Times New Roman"/>
          <w:sz w:val="24"/>
          <w:szCs w:val="24"/>
        </w:rPr>
        <w:t>CSD</w:t>
      </w:r>
      <w:r w:rsidRPr="002C3D2C">
        <w:rPr>
          <w:rFonts w:ascii="Times New Roman" w:hAnsi="Times New Roman"/>
          <w:sz w:val="24"/>
          <w:szCs w:val="24"/>
        </w:rPr>
        <w:t>, the Federal grantor agency, the Comptroller General of the United States, or any of their duly authorized representatives to any books, documents, papers, and records of the contractor which are directly pertinent to that specific contract for the purpose of making audit, examination, excerpts, and transcriptions.</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retain all required records for three years after</w:t>
      </w:r>
      <w:r w:rsidR="000A78B4">
        <w:rPr>
          <w:rFonts w:ascii="Times New Roman" w:hAnsi="Times New Roman"/>
          <w:sz w:val="24"/>
          <w:szCs w:val="24"/>
        </w:rPr>
        <w:t xml:space="preserve"> the</w:t>
      </w:r>
      <w:r w:rsidRPr="002C3D2C">
        <w:rPr>
          <w:rFonts w:ascii="Times New Roman" w:hAnsi="Times New Roman"/>
          <w:sz w:val="24"/>
          <w:szCs w:val="24"/>
        </w:rPr>
        <w:t xml:space="preserve"> </w:t>
      </w:r>
      <w:r w:rsidR="000A78B4">
        <w:rPr>
          <w:rFonts w:ascii="Times New Roman" w:hAnsi="Times New Roman"/>
          <w:sz w:val="24"/>
          <w:szCs w:val="24"/>
        </w:rPr>
        <w:t>CSD</w:t>
      </w:r>
      <w:r w:rsidR="000A78B4" w:rsidRPr="002C3D2C">
        <w:rPr>
          <w:rFonts w:ascii="Times New Roman" w:hAnsi="Times New Roman"/>
          <w:sz w:val="24"/>
          <w:szCs w:val="24"/>
        </w:rPr>
        <w:t xml:space="preserve"> </w:t>
      </w:r>
      <w:r w:rsidRPr="002C3D2C">
        <w:rPr>
          <w:rFonts w:ascii="Times New Roman" w:hAnsi="Times New Roman"/>
          <w:sz w:val="24"/>
          <w:szCs w:val="24"/>
        </w:rPr>
        <w:t>makes final payments and all other pending matters relating to the Agreement are closed.</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comply with all applicable standards, orders, or requirements issued under section 306 of the Clean Air Act (</w:t>
      </w:r>
      <w:r w:rsidRPr="002C3D2C">
        <w:rPr>
          <w:rFonts w:ascii="Times New Roman" w:hAnsi="Times New Roman"/>
          <w:sz w:val="24"/>
          <w:szCs w:val="24"/>
          <w:u w:val="single"/>
        </w:rPr>
        <w:t>42 U.S.C.</w:t>
      </w:r>
      <w:r w:rsidRPr="002C3D2C">
        <w:rPr>
          <w:rFonts w:ascii="Times New Roman" w:hAnsi="Times New Roman"/>
          <w:sz w:val="24"/>
          <w:szCs w:val="24"/>
        </w:rPr>
        <w:t xml:space="preserve"> </w:t>
      </w:r>
      <w:r w:rsidRPr="002C3D2C">
        <w:rPr>
          <w:rFonts w:ascii="Times New Roman" w:hAnsi="Times New Roman"/>
          <w:i/>
          <w:sz w:val="24"/>
          <w:szCs w:val="24"/>
        </w:rPr>
        <w:t>1857</w:t>
      </w:r>
      <w:r w:rsidRPr="002C3D2C">
        <w:rPr>
          <w:rFonts w:ascii="Times New Roman" w:hAnsi="Times New Roman"/>
          <w:sz w:val="24"/>
          <w:szCs w:val="24"/>
        </w:rPr>
        <w:t>(h)), section 508 of the Clean Water Act (</w:t>
      </w:r>
      <w:r w:rsidRPr="002C3D2C">
        <w:rPr>
          <w:rFonts w:ascii="Times New Roman" w:hAnsi="Times New Roman"/>
          <w:sz w:val="24"/>
          <w:szCs w:val="24"/>
          <w:u w:val="single"/>
        </w:rPr>
        <w:t>33 U.S.C. 1368)</w:t>
      </w:r>
      <w:r w:rsidRPr="002C3D2C">
        <w:rPr>
          <w:rFonts w:ascii="Times New Roman" w:hAnsi="Times New Roman"/>
          <w:sz w:val="24"/>
          <w:szCs w:val="24"/>
        </w:rPr>
        <w:t>, Executive Order 11738, and Environmental Protection Agency regulations (40 CFR part 15). (This provision applies to contracts exceeding $100,000 and to subcontracts entered into pursuant to such contracts.)</w:t>
      </w:r>
    </w:p>
    <w:p w:rsidR="009E215A" w:rsidRPr="002C3D2C" w:rsidRDefault="009E215A" w:rsidP="002C3D2C">
      <w:pPr>
        <w:pStyle w:val="ListParagraph"/>
        <w:numPr>
          <w:ilvl w:val="0"/>
          <w:numId w:val="8"/>
        </w:numPr>
        <w:tabs>
          <w:tab w:val="left" w:pos="990"/>
        </w:tabs>
        <w:ind w:left="1080" w:firstLine="0"/>
        <w:rPr>
          <w:rFonts w:ascii="Times New Roman" w:hAnsi="Times New Roman"/>
          <w:sz w:val="24"/>
          <w:szCs w:val="24"/>
        </w:rPr>
      </w:pPr>
      <w:r w:rsidRPr="002C3D2C">
        <w:rPr>
          <w:rFonts w:ascii="Times New Roman" w:hAnsi="Times New Roman"/>
          <w:sz w:val="24"/>
          <w:szCs w:val="24"/>
        </w:rPr>
        <w:t>CONTRACTOR shall comply with mandatory standards and policies relating to energy efficiency which are contained in the State energy conservation plan issued in compliance with the Energy Policy and Conservation Act (Pub. L. 94163, 89 Stat. 871).</w:t>
      </w:r>
    </w:p>
    <w:p w:rsidR="002020C5" w:rsidRDefault="002020C5" w:rsidP="00E00ADB">
      <w:pPr>
        <w:jc w:val="both"/>
        <w:rPr>
          <w:b/>
          <w:u w:val="single"/>
        </w:rPr>
      </w:pPr>
    </w:p>
    <w:p w:rsidR="002020C5" w:rsidRDefault="002020C5" w:rsidP="00E00ADB">
      <w:pPr>
        <w:jc w:val="both"/>
        <w:rPr>
          <w:b/>
          <w:u w:val="single"/>
        </w:rPr>
      </w:pPr>
    </w:p>
    <w:p w:rsidR="002020C5" w:rsidRDefault="002020C5" w:rsidP="00E00ADB">
      <w:pPr>
        <w:jc w:val="both"/>
        <w:rPr>
          <w:b/>
          <w:u w:val="single"/>
        </w:rPr>
      </w:pPr>
    </w:p>
    <w:p w:rsidR="00104B77" w:rsidRDefault="00104B77" w:rsidP="00E00ADB">
      <w:pPr>
        <w:jc w:val="both"/>
        <w:rPr>
          <w:b/>
          <w:u w:val="single"/>
        </w:rPr>
      </w:pPr>
    </w:p>
    <w:p w:rsidR="00104B77" w:rsidRDefault="00104B77" w:rsidP="00E00ADB">
      <w:pPr>
        <w:jc w:val="both"/>
        <w:rPr>
          <w:b/>
          <w:u w:val="single"/>
        </w:rPr>
      </w:pPr>
    </w:p>
    <w:p w:rsidR="00104B77" w:rsidRDefault="00104B77" w:rsidP="00E00ADB">
      <w:pPr>
        <w:jc w:val="both"/>
        <w:rPr>
          <w:b/>
          <w:u w:val="single"/>
        </w:rPr>
      </w:pPr>
    </w:p>
    <w:p w:rsidR="00104B77" w:rsidRDefault="00104B77" w:rsidP="00E00ADB">
      <w:pPr>
        <w:jc w:val="both"/>
        <w:rPr>
          <w:b/>
          <w:u w:val="single"/>
        </w:rPr>
      </w:pPr>
    </w:p>
    <w:p w:rsidR="00104B77" w:rsidRDefault="00104B77" w:rsidP="00E00ADB">
      <w:pPr>
        <w:jc w:val="both"/>
        <w:rPr>
          <w:b/>
          <w:u w:val="single"/>
        </w:rPr>
      </w:pPr>
    </w:p>
    <w:p w:rsidR="00104B77" w:rsidRDefault="00104B77" w:rsidP="00E00ADB">
      <w:pPr>
        <w:jc w:val="both"/>
        <w:rPr>
          <w:b/>
          <w:u w:val="single"/>
        </w:rPr>
      </w:pPr>
    </w:p>
    <w:p w:rsidR="002020C5" w:rsidRDefault="002020C5" w:rsidP="00E00ADB">
      <w:pPr>
        <w:jc w:val="both"/>
        <w:rPr>
          <w:b/>
          <w:u w:val="single"/>
        </w:rPr>
      </w:pPr>
    </w:p>
    <w:p w:rsidR="00055121" w:rsidRDefault="00E00ADB" w:rsidP="002020C5">
      <w:pPr>
        <w:jc w:val="center"/>
        <w:rPr>
          <w:b/>
          <w:u w:val="single"/>
        </w:rPr>
      </w:pPr>
      <w:r w:rsidRPr="002160C3">
        <w:rPr>
          <w:b/>
          <w:u w:val="single"/>
        </w:rPr>
        <w:t>SIGNATURE PAGE TO FOLLOW</w:t>
      </w:r>
    </w:p>
    <w:p w:rsidR="00055121" w:rsidRDefault="00055121">
      <w:pPr>
        <w:rPr>
          <w:b/>
          <w:u w:val="single"/>
        </w:rPr>
      </w:pPr>
      <w:r>
        <w:rPr>
          <w:b/>
          <w:u w:val="single"/>
        </w:rPr>
        <w:br w:type="page"/>
      </w:r>
    </w:p>
    <w:p w:rsidR="002020C5" w:rsidRDefault="002020C5" w:rsidP="0043778C">
      <w:pPr>
        <w:ind w:right="-360"/>
        <w:jc w:val="both"/>
      </w:pPr>
      <w:r>
        <w:lastRenderedPageBreak/>
        <w:t>IN WITNESS HEREOF, the parties have each caused their authorized representative to execute this Agreement.</w:t>
      </w:r>
    </w:p>
    <w:p w:rsidR="002020C5" w:rsidRDefault="002020C5" w:rsidP="002020C5"/>
    <w:p w:rsidR="002020C5" w:rsidRDefault="002020C5" w:rsidP="002020C5"/>
    <w:p w:rsidR="00AE70A4" w:rsidRDefault="00D97C92" w:rsidP="002020C5">
      <w:r>
        <w:t>Community Services District</w:t>
      </w:r>
      <w:r w:rsidR="002020C5">
        <w:tab/>
      </w:r>
      <w:r w:rsidR="002020C5">
        <w:tab/>
      </w:r>
      <w:r w:rsidR="005D3D6A">
        <w:tab/>
      </w:r>
      <w:r w:rsidR="005D3D6A">
        <w:tab/>
      </w:r>
      <w:r w:rsidR="00E21607" w:rsidRPr="00C335C9">
        <w:t>THINK Together, Inc.</w:t>
      </w:r>
    </w:p>
    <w:p w:rsidR="002020C5" w:rsidRDefault="005D3D6A" w:rsidP="002020C5">
      <w:r>
        <w:t>of the City of Moreno Valley</w:t>
      </w:r>
    </w:p>
    <w:p w:rsidR="002020C5" w:rsidRDefault="002020C5" w:rsidP="002020C5"/>
    <w:p w:rsidR="00F05A10" w:rsidRPr="007A076F" w:rsidRDefault="002020C5" w:rsidP="0043778C">
      <w:pPr>
        <w:ind w:right="-360"/>
        <w:rPr>
          <w:u w:val="single"/>
        </w:rPr>
      </w:pPr>
      <w:r>
        <w:t>BY:</w:t>
      </w:r>
      <w:r>
        <w:tab/>
      </w:r>
      <w:r>
        <w:rPr>
          <w:u w:val="single"/>
        </w:rPr>
        <w:tab/>
      </w:r>
      <w:r>
        <w:rPr>
          <w:u w:val="single"/>
        </w:rPr>
        <w:tab/>
      </w:r>
      <w:r>
        <w:rPr>
          <w:u w:val="single"/>
        </w:rPr>
        <w:tab/>
      </w:r>
      <w:r>
        <w:rPr>
          <w:u w:val="single"/>
        </w:rPr>
        <w:tab/>
      </w:r>
      <w:r>
        <w:rPr>
          <w:u w:val="single"/>
        </w:rPr>
        <w:tab/>
      </w:r>
      <w:r>
        <w:tab/>
        <w:t>BY:</w:t>
      </w:r>
      <w:r>
        <w:tab/>
      </w:r>
      <w:r>
        <w:rPr>
          <w:u w:val="single"/>
        </w:rPr>
        <w:tab/>
      </w:r>
      <w:r>
        <w:rPr>
          <w:u w:val="single"/>
        </w:rPr>
        <w:tab/>
      </w:r>
      <w:r>
        <w:rPr>
          <w:u w:val="single"/>
        </w:rPr>
        <w:tab/>
      </w:r>
      <w:r w:rsidR="00DE4C14">
        <w:rPr>
          <w:u w:val="single"/>
        </w:rPr>
        <w:t xml:space="preserve">            </w:t>
      </w:r>
      <w:r>
        <w:rPr>
          <w:u w:val="single"/>
        </w:rPr>
        <w:tab/>
      </w:r>
    </w:p>
    <w:p w:rsidR="002020C5" w:rsidRPr="0053009E" w:rsidRDefault="009558CE" w:rsidP="0053009E">
      <w:pPr>
        <w:ind w:firstLine="720"/>
        <w:rPr>
          <w:highlight w:val="yellow"/>
        </w:rPr>
      </w:pPr>
      <w:r w:rsidRPr="008D2AA9">
        <w:t>Executive Director</w:t>
      </w:r>
      <w:r w:rsidR="002020C5">
        <w:tab/>
      </w:r>
      <w:r w:rsidR="002020C5">
        <w:tab/>
      </w:r>
      <w:r w:rsidR="002020C5">
        <w:tab/>
      </w:r>
    </w:p>
    <w:p w:rsidR="002020C5" w:rsidRPr="000366EE" w:rsidRDefault="002020C5" w:rsidP="0043778C">
      <w:pPr>
        <w:ind w:right="-360"/>
        <w:rPr>
          <w:color w:val="0000FF"/>
          <w:sz w:val="22"/>
          <w:szCs w:val="22"/>
        </w:rPr>
      </w:pPr>
      <w:r>
        <w:rPr>
          <w:sz w:val="22"/>
          <w:szCs w:val="22"/>
        </w:rPr>
        <w:tab/>
      </w:r>
      <w:r w:rsidR="007A076F">
        <w:rPr>
          <w:i/>
          <w:color w:val="0000FF"/>
          <w:sz w:val="22"/>
          <w:szCs w:val="22"/>
        </w:rPr>
        <w:tab/>
      </w:r>
      <w:r w:rsidR="007A076F">
        <w:rPr>
          <w:i/>
          <w:color w:val="0000FF"/>
          <w:sz w:val="22"/>
          <w:szCs w:val="22"/>
        </w:rPr>
        <w:tab/>
      </w:r>
      <w:r w:rsidR="007A076F">
        <w:rPr>
          <w:i/>
          <w:color w:val="0000FF"/>
          <w:sz w:val="22"/>
          <w:szCs w:val="22"/>
        </w:rPr>
        <w:tab/>
      </w:r>
      <w:r>
        <w:rPr>
          <w:i/>
          <w:color w:val="0000FF"/>
          <w:sz w:val="22"/>
          <w:szCs w:val="22"/>
        </w:rPr>
        <w:tab/>
      </w:r>
      <w:r>
        <w:rPr>
          <w:i/>
          <w:color w:val="0000FF"/>
          <w:sz w:val="22"/>
          <w:szCs w:val="22"/>
        </w:rPr>
        <w:tab/>
      </w:r>
      <w:r>
        <w:rPr>
          <w:color w:val="0000FF"/>
          <w:sz w:val="22"/>
          <w:szCs w:val="22"/>
        </w:rPr>
        <w:tab/>
      </w:r>
      <w:r w:rsidR="0053009E">
        <w:t>Printed Name</w:t>
      </w:r>
      <w:r w:rsidRPr="007735E6">
        <w:t xml:space="preserve">: </w:t>
      </w:r>
      <w:r w:rsidRPr="007735E6">
        <w:rPr>
          <w:u w:val="single"/>
        </w:rPr>
        <w:tab/>
      </w:r>
      <w:r w:rsidRPr="007735E6">
        <w:rPr>
          <w:u w:val="single"/>
        </w:rPr>
        <w:tab/>
      </w:r>
      <w:r w:rsidR="00DE4C14">
        <w:rPr>
          <w:u w:val="single"/>
        </w:rPr>
        <w:t xml:space="preserve">            </w:t>
      </w:r>
      <w:r w:rsidRPr="007735E6">
        <w:rPr>
          <w:u w:val="single"/>
        </w:rPr>
        <w:tab/>
      </w:r>
      <w:r w:rsidR="00DE4C14">
        <w:rPr>
          <w:u w:val="single"/>
        </w:rPr>
        <w:t xml:space="preserve">  </w:t>
      </w:r>
    </w:p>
    <w:p w:rsidR="0053009E" w:rsidRDefault="0053009E" w:rsidP="0043778C">
      <w:pPr>
        <w:ind w:right="-360"/>
      </w:pPr>
      <w:r>
        <w:tab/>
      </w:r>
      <w:r>
        <w:rPr>
          <w:u w:val="single"/>
        </w:rPr>
        <w:t xml:space="preserve">                                                            </w:t>
      </w:r>
      <w:r>
        <w:tab/>
      </w:r>
      <w:r>
        <w:tab/>
      </w:r>
      <w:r w:rsidR="0043778C">
        <w:t xml:space="preserve">           </w:t>
      </w:r>
      <w:r w:rsidR="00736794">
        <w:t xml:space="preserve"> </w:t>
      </w:r>
      <w:r>
        <w:t>Chief Executive Officer</w:t>
      </w:r>
    </w:p>
    <w:p w:rsidR="0053009E" w:rsidRPr="0053009E" w:rsidRDefault="0053009E" w:rsidP="0053009E">
      <w:pPr>
        <w:rPr>
          <w:sz w:val="22"/>
          <w:szCs w:val="22"/>
        </w:rPr>
      </w:pPr>
      <w:r>
        <w:rPr>
          <w:sz w:val="22"/>
          <w:szCs w:val="22"/>
        </w:rPr>
        <w:tab/>
      </w:r>
      <w:r>
        <w:rPr>
          <w:sz w:val="22"/>
          <w:szCs w:val="22"/>
        </w:rPr>
        <w:tab/>
        <w:t>Date</w:t>
      </w:r>
    </w:p>
    <w:p w:rsidR="002020C5" w:rsidRPr="000366EE" w:rsidRDefault="00677640" w:rsidP="0043778C">
      <w:pPr>
        <w:ind w:right="-360"/>
        <w:rPr>
          <w:u w:val="single"/>
        </w:rPr>
      </w:pPr>
      <w:r>
        <w:rPr>
          <w:noProof/>
        </w:rPr>
        <mc:AlternateContent>
          <mc:Choice Requires="wps">
            <w:drawing>
              <wp:anchor distT="0" distB="0" distL="114300" distR="114300" simplePos="0" relativeHeight="251657728" behindDoc="0" locked="0" layoutInCell="1" allowOverlap="1" wp14:anchorId="0368D6DE" wp14:editId="6807AE2E">
                <wp:simplePos x="0" y="0"/>
                <wp:positionH relativeFrom="column">
                  <wp:posOffset>-304800</wp:posOffset>
                </wp:positionH>
                <wp:positionV relativeFrom="paragraph">
                  <wp:posOffset>130810</wp:posOffset>
                </wp:positionV>
                <wp:extent cx="2936240" cy="4124325"/>
                <wp:effectExtent l="0" t="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4124325"/>
                        </a:xfrm>
                        <a:prstGeom prst="rect">
                          <a:avLst/>
                        </a:prstGeom>
                        <a:solidFill>
                          <a:srgbClr val="FFFFFF"/>
                        </a:solidFill>
                        <a:ln w="9525">
                          <a:solidFill>
                            <a:srgbClr val="000000"/>
                          </a:solidFill>
                          <a:miter lim="800000"/>
                          <a:headEnd/>
                          <a:tailEnd/>
                        </a:ln>
                      </wps:spPr>
                      <wps:txbx>
                        <w:txbxContent>
                          <w:p w:rsidR="009E215A" w:rsidRPr="00DA71BF" w:rsidRDefault="009E215A" w:rsidP="002020C5">
                            <w:pPr>
                              <w:jc w:val="center"/>
                              <w:rPr>
                                <w:b/>
                                <w:u w:val="single"/>
                              </w:rPr>
                            </w:pPr>
                            <w:r w:rsidRPr="00DA71BF">
                              <w:rPr>
                                <w:b/>
                                <w:u w:val="single"/>
                              </w:rPr>
                              <w:t>INTERNAL USE ONLY</w:t>
                            </w:r>
                          </w:p>
                          <w:p w:rsidR="009E215A" w:rsidRPr="007735E6" w:rsidRDefault="009E215A" w:rsidP="002020C5">
                            <w:pPr>
                              <w:rPr>
                                <w:u w:val="single"/>
                              </w:rPr>
                            </w:pPr>
                          </w:p>
                          <w:p w:rsidR="009E215A" w:rsidRPr="007735E6" w:rsidRDefault="009E215A" w:rsidP="002020C5">
                            <w:r w:rsidRPr="007735E6">
                              <w:t>ATTEST:</w:t>
                            </w:r>
                          </w:p>
                          <w:p w:rsidR="009E215A" w:rsidRDefault="009E215A" w:rsidP="002020C5">
                            <w:pPr>
                              <w:rPr>
                                <w:sz w:val="22"/>
                                <w:szCs w:val="22"/>
                              </w:rPr>
                            </w:pPr>
                          </w:p>
                          <w:p w:rsidR="009E215A" w:rsidRDefault="009E215A" w:rsidP="002020C5">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9E215A" w:rsidRDefault="009E215A" w:rsidP="002020C5">
                            <w:pPr>
                              <w:ind w:left="720" w:firstLine="720"/>
                              <w:rPr>
                                <w:sz w:val="22"/>
                                <w:szCs w:val="22"/>
                              </w:rPr>
                            </w:pPr>
                            <w:r w:rsidRPr="007735E6">
                              <w:t>City Clerk</w:t>
                            </w:r>
                            <w:r>
                              <w:rPr>
                                <w:sz w:val="22"/>
                                <w:szCs w:val="22"/>
                              </w:rPr>
                              <w:t xml:space="preserve"> </w:t>
                            </w:r>
                          </w:p>
                          <w:p w:rsidR="009E215A" w:rsidRDefault="009E215A" w:rsidP="002020C5">
                            <w:pPr>
                              <w:rPr>
                                <w:i/>
                                <w:color w:val="0000FF"/>
                                <w:sz w:val="22"/>
                                <w:szCs w:val="22"/>
                              </w:rPr>
                            </w:pPr>
                            <w:r>
                              <w:rPr>
                                <w:sz w:val="22"/>
                                <w:szCs w:val="22"/>
                              </w:rPr>
                              <w:t xml:space="preserve">          </w:t>
                            </w:r>
                            <w:r w:rsidRPr="007735E6">
                              <w:rPr>
                                <w:i/>
                                <w:color w:val="0000FF"/>
                                <w:sz w:val="22"/>
                                <w:szCs w:val="22"/>
                              </w:rPr>
                              <w:t>(</w:t>
                            </w:r>
                            <w:proofErr w:type="gramStart"/>
                            <w:r w:rsidRPr="007735E6">
                              <w:rPr>
                                <w:i/>
                                <w:color w:val="0000FF"/>
                                <w:sz w:val="22"/>
                                <w:szCs w:val="22"/>
                              </w:rPr>
                              <w:t>only</w:t>
                            </w:r>
                            <w:proofErr w:type="gramEnd"/>
                            <w:r w:rsidRPr="007735E6">
                              <w:rPr>
                                <w:i/>
                                <w:color w:val="0000FF"/>
                                <w:sz w:val="22"/>
                                <w:szCs w:val="22"/>
                              </w:rPr>
                              <w:t xml:space="preserve"> needed if Mayor signs)</w:t>
                            </w:r>
                          </w:p>
                          <w:p w:rsidR="009E215A" w:rsidRDefault="009E215A" w:rsidP="002020C5">
                            <w:pPr>
                              <w:rPr>
                                <w:i/>
                                <w:color w:val="0000FF"/>
                                <w:sz w:val="22"/>
                                <w:szCs w:val="22"/>
                              </w:rPr>
                            </w:pPr>
                          </w:p>
                          <w:p w:rsidR="009E215A" w:rsidRDefault="009E215A" w:rsidP="002020C5">
                            <w:r w:rsidRPr="007735E6">
                              <w:t>APPROVED AS TO LEGAL FORM:</w:t>
                            </w:r>
                          </w:p>
                          <w:p w:rsidR="009E215A" w:rsidRDefault="009E215A" w:rsidP="002020C5"/>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Default="009E215A" w:rsidP="002020C5">
                            <w:r>
                              <w:tab/>
                              <w:t xml:space="preserve">          City Attorney</w:t>
                            </w:r>
                          </w:p>
                          <w:p w:rsidR="009E215A" w:rsidRDefault="009E215A" w:rsidP="002020C5"/>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Pr="007735E6" w:rsidRDefault="009E215A" w:rsidP="002020C5">
                            <w:r>
                              <w:tab/>
                            </w:r>
                            <w:r>
                              <w:tab/>
                              <w:t xml:space="preserve">    Date</w:t>
                            </w:r>
                          </w:p>
                          <w:p w:rsidR="009E215A" w:rsidRDefault="009E215A" w:rsidP="002020C5"/>
                          <w:p w:rsidR="009E215A" w:rsidRDefault="009E215A" w:rsidP="002020C5">
                            <w:r>
                              <w:t>RECOMMENDED FOR APPROVAL:</w:t>
                            </w:r>
                          </w:p>
                          <w:p w:rsidR="009E215A" w:rsidRDefault="009E215A" w:rsidP="002020C5"/>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Default="009E215A" w:rsidP="002020C5">
                            <w:r>
                              <w:tab/>
                              <w:t xml:space="preserve">     Department Head</w:t>
                            </w:r>
                          </w:p>
                          <w:p w:rsidR="009E215A" w:rsidRPr="00B34D3F" w:rsidRDefault="009E215A" w:rsidP="002020C5">
                            <w:pPr>
                              <w:jc w:val="center"/>
                              <w:rPr>
                                <w:i/>
                                <w:color w:val="0000FF"/>
                                <w:sz w:val="22"/>
                                <w:szCs w:val="22"/>
                              </w:rPr>
                            </w:pPr>
                            <w:r w:rsidRPr="00B34D3F">
                              <w:rPr>
                                <w:i/>
                                <w:color w:val="0000FF"/>
                                <w:sz w:val="22"/>
                                <w:szCs w:val="22"/>
                              </w:rPr>
                              <w:t>(</w:t>
                            </w:r>
                            <w:proofErr w:type="gramStart"/>
                            <w:r w:rsidRPr="00B34D3F">
                              <w:rPr>
                                <w:i/>
                                <w:color w:val="0000FF"/>
                                <w:sz w:val="22"/>
                                <w:szCs w:val="22"/>
                              </w:rPr>
                              <w:t>if</w:t>
                            </w:r>
                            <w:proofErr w:type="gramEnd"/>
                            <w:r w:rsidRPr="00B34D3F">
                              <w:rPr>
                                <w:i/>
                                <w:color w:val="0000FF"/>
                                <w:sz w:val="22"/>
                                <w:szCs w:val="22"/>
                              </w:rPr>
                              <w:t xml:space="preserve"> contract exceeds 15,000)</w:t>
                            </w:r>
                          </w:p>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Pr="00DA71BF" w:rsidRDefault="009E215A" w:rsidP="002020C5">
                            <w:pPr>
                              <w:jc w:val="center"/>
                            </w:pPr>
                            <w:r>
                              <w:t>Date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4pt;margin-top:10.3pt;width:231.2pt;height:324.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">
                <v:textbox>
                  <w:txbxContent>
                    <w:p w:rsidR="009E215A" w:rsidRPr="00DA71BF" w:rsidRDefault="009E215A" w:rsidP="002020C5">
                      <w:pPr>
                        <w:jc w:val="center"/>
                        <w:rPr>
                          <w:b/>
                          <w:u w:val="single"/>
                        </w:rPr>
                      </w:pPr>
                      <w:r w:rsidRPr="00DA71BF">
                        <w:rPr>
                          <w:b/>
                          <w:u w:val="single"/>
                        </w:rPr>
                        <w:t>INTERNAL USE ONLY</w:t>
                      </w:r>
                    </w:p>
                    <w:p w:rsidR="009E215A" w:rsidRPr="007735E6" w:rsidRDefault="009E215A" w:rsidP="002020C5">
                      <w:pPr>
                        <w:rPr>
                          <w:u w:val="single"/>
                        </w:rPr>
                      </w:pPr>
                    </w:p>
                    <w:p w:rsidR="009E215A" w:rsidRPr="007735E6" w:rsidRDefault="009E215A" w:rsidP="002020C5">
                      <w:r w:rsidRPr="007735E6">
                        <w:t>ATTEST:</w:t>
                      </w:r>
                    </w:p>
                    <w:p w:rsidR="009E215A" w:rsidRDefault="009E215A" w:rsidP="002020C5">
                      <w:pPr>
                        <w:rPr>
                          <w:sz w:val="22"/>
                          <w:szCs w:val="22"/>
                        </w:rPr>
                      </w:pPr>
                    </w:p>
                    <w:p w:rsidR="009E215A" w:rsidRDefault="009E215A" w:rsidP="002020C5">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9E215A" w:rsidRDefault="009E215A" w:rsidP="002020C5">
                      <w:pPr>
                        <w:ind w:left="720" w:firstLine="720"/>
                        <w:rPr>
                          <w:sz w:val="22"/>
                          <w:szCs w:val="22"/>
                        </w:rPr>
                      </w:pPr>
                      <w:r w:rsidRPr="007735E6">
                        <w:t>City Clerk</w:t>
                      </w:r>
                      <w:r>
                        <w:rPr>
                          <w:sz w:val="22"/>
                          <w:szCs w:val="22"/>
                        </w:rPr>
                        <w:t xml:space="preserve"> </w:t>
                      </w:r>
                    </w:p>
                    <w:p w:rsidR="009E215A" w:rsidRDefault="009E215A" w:rsidP="002020C5">
                      <w:pPr>
                        <w:rPr>
                          <w:i/>
                          <w:color w:val="0000FF"/>
                          <w:sz w:val="22"/>
                          <w:szCs w:val="22"/>
                        </w:rPr>
                      </w:pPr>
                      <w:r>
                        <w:rPr>
                          <w:sz w:val="22"/>
                          <w:szCs w:val="22"/>
                        </w:rPr>
                        <w:t xml:space="preserve">          </w:t>
                      </w:r>
                      <w:r w:rsidRPr="007735E6">
                        <w:rPr>
                          <w:i/>
                          <w:color w:val="0000FF"/>
                          <w:sz w:val="22"/>
                          <w:szCs w:val="22"/>
                        </w:rPr>
                        <w:t>(only needed if Mayor signs)</w:t>
                      </w:r>
                    </w:p>
                    <w:p w:rsidR="009E215A" w:rsidRDefault="009E215A" w:rsidP="002020C5">
                      <w:pPr>
                        <w:rPr>
                          <w:i/>
                          <w:color w:val="0000FF"/>
                          <w:sz w:val="22"/>
                          <w:szCs w:val="22"/>
                        </w:rPr>
                      </w:pPr>
                    </w:p>
                    <w:p w:rsidR="009E215A" w:rsidRDefault="009E215A" w:rsidP="002020C5">
                      <w:r w:rsidRPr="007735E6">
                        <w:t>APPROVED AS TO LEGAL FORM:</w:t>
                      </w:r>
                    </w:p>
                    <w:p w:rsidR="009E215A" w:rsidRDefault="009E215A" w:rsidP="002020C5"/>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Default="009E215A" w:rsidP="002020C5">
                      <w:r>
                        <w:tab/>
                        <w:t xml:space="preserve">          City Attorney</w:t>
                      </w:r>
                    </w:p>
                    <w:p w:rsidR="009E215A" w:rsidRDefault="009E215A" w:rsidP="002020C5"/>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Pr="007735E6" w:rsidRDefault="009E215A" w:rsidP="002020C5">
                      <w:r>
                        <w:tab/>
                      </w:r>
                      <w:r>
                        <w:tab/>
                        <w:t xml:space="preserve">    Date</w:t>
                      </w:r>
                    </w:p>
                    <w:p w:rsidR="009E215A" w:rsidRDefault="009E215A" w:rsidP="002020C5"/>
                    <w:p w:rsidR="009E215A" w:rsidRDefault="009E215A" w:rsidP="002020C5">
                      <w:r>
                        <w:t>RECOMMENDED FOR APPROVAL:</w:t>
                      </w:r>
                    </w:p>
                    <w:p w:rsidR="009E215A" w:rsidRDefault="009E215A" w:rsidP="002020C5"/>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Default="009E215A" w:rsidP="002020C5">
                      <w:r>
                        <w:tab/>
                        <w:t xml:space="preserve">     Department Head</w:t>
                      </w:r>
                    </w:p>
                    <w:p w:rsidR="009E215A" w:rsidRPr="00B34D3F" w:rsidRDefault="009E215A" w:rsidP="002020C5">
                      <w:pPr>
                        <w:jc w:val="center"/>
                        <w:rPr>
                          <w:i/>
                          <w:color w:val="0000FF"/>
                          <w:sz w:val="22"/>
                          <w:szCs w:val="22"/>
                        </w:rPr>
                      </w:pPr>
                      <w:r w:rsidRPr="00B34D3F">
                        <w:rPr>
                          <w:i/>
                          <w:color w:val="0000FF"/>
                          <w:sz w:val="22"/>
                          <w:szCs w:val="22"/>
                        </w:rPr>
                        <w:t>(if contract exceeds 15,000)</w:t>
                      </w:r>
                    </w:p>
                    <w:p w:rsidR="009E215A" w:rsidRDefault="009E215A" w:rsidP="002020C5">
                      <w:pPr>
                        <w:rPr>
                          <w:u w:val="single"/>
                        </w:rPr>
                      </w:pPr>
                      <w:r>
                        <w:rPr>
                          <w:u w:val="single"/>
                        </w:rPr>
                        <w:tab/>
                      </w:r>
                      <w:r>
                        <w:rPr>
                          <w:u w:val="single"/>
                        </w:rPr>
                        <w:tab/>
                      </w:r>
                      <w:r>
                        <w:rPr>
                          <w:u w:val="single"/>
                        </w:rPr>
                        <w:tab/>
                      </w:r>
                      <w:r>
                        <w:rPr>
                          <w:u w:val="single"/>
                        </w:rPr>
                        <w:tab/>
                      </w:r>
                      <w:r>
                        <w:rPr>
                          <w:u w:val="single"/>
                        </w:rPr>
                        <w:tab/>
                      </w:r>
                      <w:r>
                        <w:rPr>
                          <w:u w:val="single"/>
                        </w:rPr>
                        <w:tab/>
                      </w:r>
                    </w:p>
                    <w:p w:rsidR="009E215A" w:rsidRPr="00DA71BF" w:rsidRDefault="009E215A" w:rsidP="002020C5">
                      <w:pPr>
                        <w:jc w:val="center"/>
                      </w:pPr>
                      <w:r>
                        <w:t>Date</w:t>
                      </w:r>
                    </w:p>
                  </w:txbxContent>
                </v:textbox>
                <w10:wrap type="square"/>
              </v:shape>
            </w:pict>
          </mc:Fallback>
        </mc:AlternateContent>
      </w:r>
      <w:r w:rsidR="0053009E">
        <w:rPr>
          <w:sz w:val="22"/>
          <w:szCs w:val="22"/>
        </w:rPr>
        <w:tab/>
      </w:r>
      <w:r w:rsidR="002020C5">
        <w:rPr>
          <w:sz w:val="22"/>
          <w:szCs w:val="22"/>
          <w:u w:val="single"/>
        </w:rPr>
        <w:tab/>
      </w:r>
      <w:r w:rsidR="002020C5">
        <w:rPr>
          <w:sz w:val="22"/>
          <w:szCs w:val="22"/>
          <w:u w:val="single"/>
        </w:rPr>
        <w:tab/>
      </w:r>
      <w:r w:rsidR="002020C5">
        <w:rPr>
          <w:sz w:val="22"/>
          <w:szCs w:val="22"/>
          <w:u w:val="single"/>
        </w:rPr>
        <w:tab/>
      </w:r>
      <w:r w:rsidR="00DE4C14">
        <w:rPr>
          <w:sz w:val="22"/>
          <w:szCs w:val="22"/>
          <w:u w:val="single"/>
        </w:rPr>
        <w:t xml:space="preserve">                                </w:t>
      </w:r>
      <w:r w:rsidR="00256132">
        <w:rPr>
          <w:sz w:val="22"/>
          <w:szCs w:val="22"/>
          <w:u w:val="single"/>
        </w:rPr>
        <w:t xml:space="preserve">  </w:t>
      </w:r>
      <w:r w:rsidR="00DE4C14">
        <w:rPr>
          <w:sz w:val="22"/>
          <w:szCs w:val="22"/>
          <w:u w:val="single"/>
        </w:rPr>
        <w:t xml:space="preserve">  </w:t>
      </w:r>
      <w:r w:rsidR="00256132">
        <w:rPr>
          <w:sz w:val="22"/>
          <w:szCs w:val="22"/>
          <w:u w:val="single"/>
        </w:rPr>
        <w:t xml:space="preserve">  </w:t>
      </w:r>
      <w:r w:rsidR="00256132">
        <w:rPr>
          <w:sz w:val="22"/>
          <w:szCs w:val="22"/>
          <w:u w:val="single"/>
        </w:rPr>
        <w:softHyphen/>
      </w:r>
      <w:r w:rsidR="00256132">
        <w:rPr>
          <w:sz w:val="22"/>
          <w:szCs w:val="22"/>
          <w:u w:val="single"/>
        </w:rPr>
        <w:softHyphen/>
      </w:r>
      <w:r w:rsidR="00256132">
        <w:rPr>
          <w:sz w:val="22"/>
          <w:szCs w:val="22"/>
          <w:u w:val="single"/>
        </w:rPr>
        <w:softHyphen/>
      </w:r>
      <w:r w:rsidR="00256132">
        <w:rPr>
          <w:sz w:val="22"/>
          <w:szCs w:val="22"/>
          <w:u w:val="single"/>
        </w:rPr>
        <w:softHyphen/>
      </w:r>
      <w:r w:rsidR="00256132">
        <w:rPr>
          <w:sz w:val="22"/>
          <w:szCs w:val="22"/>
          <w:u w:val="single"/>
        </w:rPr>
        <w:softHyphen/>
      </w:r>
      <w:r w:rsidR="00256132">
        <w:rPr>
          <w:sz w:val="22"/>
          <w:szCs w:val="22"/>
          <w:u w:val="single"/>
        </w:rPr>
        <w:softHyphen/>
      </w:r>
      <w:r w:rsidR="00256132">
        <w:rPr>
          <w:sz w:val="22"/>
          <w:szCs w:val="22"/>
          <w:u w:val="single"/>
        </w:rPr>
        <w:softHyphen/>
      </w:r>
      <w:r w:rsidR="00DE4C14">
        <w:rPr>
          <w:sz w:val="22"/>
          <w:szCs w:val="22"/>
          <w:u w:val="single"/>
        </w:rPr>
        <w:t xml:space="preserve">                </w:t>
      </w:r>
      <w:r w:rsidR="0053009E">
        <w:rPr>
          <w:sz w:val="22"/>
          <w:szCs w:val="22"/>
        </w:rPr>
        <w:tab/>
      </w:r>
      <w:r w:rsidR="0053009E">
        <w:rPr>
          <w:sz w:val="22"/>
          <w:szCs w:val="22"/>
        </w:rPr>
        <w:tab/>
      </w:r>
      <w:r w:rsidR="002020C5">
        <w:rPr>
          <w:sz w:val="22"/>
          <w:szCs w:val="22"/>
        </w:rPr>
        <w:t>Date</w:t>
      </w:r>
    </w:p>
    <w:p w:rsidR="002020C5" w:rsidRDefault="002020C5" w:rsidP="002020C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91E63" w:rsidRDefault="002020C5" w:rsidP="002020C5">
      <w:pPr>
        <w:rPr>
          <w:sz w:val="22"/>
          <w:szCs w:val="22"/>
        </w:rPr>
      </w:pPr>
      <w:r>
        <w:rPr>
          <w:sz w:val="22"/>
          <w:szCs w:val="22"/>
        </w:rPr>
        <w:tab/>
      </w:r>
      <w:r>
        <w:rPr>
          <w:sz w:val="22"/>
          <w:szCs w:val="22"/>
        </w:rPr>
        <w:tab/>
      </w:r>
      <w:r>
        <w:rPr>
          <w:sz w:val="22"/>
          <w:szCs w:val="22"/>
        </w:rPr>
        <w:tab/>
      </w:r>
      <w:r>
        <w:rPr>
          <w:sz w:val="22"/>
          <w:szCs w:val="22"/>
        </w:rPr>
        <w:tab/>
      </w:r>
    </w:p>
    <w:p w:rsidR="002020C5" w:rsidRPr="0095297C" w:rsidRDefault="002020C5" w:rsidP="00C91E63">
      <w:pPr>
        <w:ind w:right="-360" w:firstLine="720"/>
      </w:pPr>
      <w:r w:rsidRPr="007735E6">
        <w:t>BY</w:t>
      </w:r>
      <w:r w:rsidRPr="00736794">
        <w:t>:</w:t>
      </w:r>
      <w:r w:rsidR="00DE4C14" w:rsidRPr="00736794">
        <w:t xml:space="preserve">   </w:t>
      </w:r>
      <w:r w:rsidR="00736794" w:rsidRPr="0095297C">
        <w:t>______________________________</w:t>
      </w:r>
    </w:p>
    <w:p w:rsidR="002020C5" w:rsidRDefault="002020C5" w:rsidP="002020C5">
      <w:pPr>
        <w:rPr>
          <w:sz w:val="22"/>
          <w:szCs w:val="22"/>
        </w:rPr>
      </w:pPr>
      <w:r>
        <w:rPr>
          <w:sz w:val="22"/>
          <w:szCs w:val="22"/>
        </w:rPr>
        <w:tab/>
      </w:r>
      <w:r>
        <w:rPr>
          <w:sz w:val="22"/>
          <w:szCs w:val="22"/>
        </w:rPr>
        <w:tab/>
      </w:r>
      <w:r>
        <w:rPr>
          <w:sz w:val="22"/>
          <w:szCs w:val="22"/>
        </w:rPr>
        <w:tab/>
      </w:r>
    </w:p>
    <w:p w:rsidR="002020C5" w:rsidRPr="000F3254" w:rsidRDefault="002020C5" w:rsidP="0095297C">
      <w:pPr>
        <w:ind w:right="-360"/>
      </w:pPr>
      <w:r>
        <w:rPr>
          <w:sz w:val="22"/>
          <w:szCs w:val="22"/>
        </w:rPr>
        <w:tab/>
      </w:r>
      <w:r w:rsidR="00677640">
        <w:t>Printed Name</w:t>
      </w:r>
      <w:r w:rsidRPr="007735E6">
        <w:t>:</w:t>
      </w:r>
      <w:r w:rsidR="00DE4C14">
        <w:t xml:space="preserve"> </w:t>
      </w:r>
      <w:r w:rsidR="00736794">
        <w:rPr>
          <w:sz w:val="22"/>
          <w:szCs w:val="22"/>
        </w:rPr>
        <w:t>________________________</w:t>
      </w:r>
      <w:r>
        <w:rPr>
          <w:sz w:val="22"/>
          <w:szCs w:val="22"/>
        </w:rPr>
        <w:tab/>
      </w:r>
      <w:r w:rsidR="0095297C">
        <w:rPr>
          <w:sz w:val="22"/>
          <w:szCs w:val="22"/>
        </w:rPr>
        <w:tab/>
      </w:r>
      <w:r w:rsidR="0095297C">
        <w:rPr>
          <w:sz w:val="22"/>
          <w:szCs w:val="22"/>
        </w:rPr>
        <w:tab/>
      </w:r>
      <w:r w:rsidRPr="000F3254">
        <w:t>(Corporate Secretary)</w:t>
      </w:r>
    </w:p>
    <w:p w:rsidR="002020C5" w:rsidRDefault="002020C5" w:rsidP="002020C5">
      <w:pPr>
        <w:rPr>
          <w:sz w:val="22"/>
          <w:szCs w:val="22"/>
        </w:rPr>
      </w:pPr>
    </w:p>
    <w:p w:rsidR="00C91E63" w:rsidRDefault="002020C5" w:rsidP="002020C5">
      <w:pPr>
        <w:rPr>
          <w:sz w:val="22"/>
          <w:szCs w:val="22"/>
        </w:rPr>
      </w:pPr>
      <w:r>
        <w:rPr>
          <w:sz w:val="22"/>
          <w:szCs w:val="22"/>
        </w:rPr>
        <w:tab/>
      </w:r>
      <w:r>
        <w:rPr>
          <w:sz w:val="22"/>
          <w:szCs w:val="22"/>
        </w:rPr>
        <w:tab/>
      </w:r>
      <w:r>
        <w:rPr>
          <w:sz w:val="22"/>
          <w:szCs w:val="22"/>
        </w:rPr>
        <w:tab/>
      </w:r>
      <w:r>
        <w:rPr>
          <w:sz w:val="22"/>
          <w:szCs w:val="22"/>
        </w:rPr>
        <w:tab/>
      </w:r>
    </w:p>
    <w:p w:rsidR="002020C5" w:rsidRPr="00DA71BF" w:rsidRDefault="00676936" w:rsidP="0043778C">
      <w:pPr>
        <w:ind w:right="-360" w:firstLine="720"/>
      </w:pPr>
      <w:r>
        <w:t>____________________________</w:t>
      </w:r>
      <w:r w:rsidR="0043778C">
        <w:t>___</w:t>
      </w:r>
      <w:r>
        <w:t>_</w:t>
      </w:r>
      <w:r w:rsidR="00496906" w:rsidRPr="00676936">
        <w:tab/>
      </w:r>
      <w:r w:rsidR="007040EA">
        <w:rPr>
          <w:sz w:val="22"/>
          <w:szCs w:val="22"/>
        </w:rPr>
        <w:tab/>
      </w:r>
      <w:r w:rsidR="002020C5" w:rsidRPr="00DA71BF">
        <w:t>Date</w:t>
      </w:r>
    </w:p>
    <w:p w:rsidR="002020C5" w:rsidRPr="007735E6" w:rsidRDefault="002020C5" w:rsidP="002020C5">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ab/>
      </w:r>
      <w:r>
        <w:tab/>
        <w:t xml:space="preserve">   </w:t>
      </w:r>
    </w:p>
    <w:p w:rsidR="002020C5" w:rsidRPr="0018742A" w:rsidRDefault="002020C5" w:rsidP="002020C5">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3CCE" w:rsidRDefault="00113CCE" w:rsidP="002020C5">
      <w:pPr>
        <w:jc w:val="both"/>
      </w:pPr>
    </w:p>
    <w:p w:rsidR="0053009E" w:rsidRDefault="0053009E"/>
    <w:p w:rsidR="0053009E" w:rsidRDefault="0053009E"/>
    <w:p w:rsidR="0053009E" w:rsidRDefault="0053009E"/>
    <w:p w:rsidR="0053009E" w:rsidRDefault="0053009E"/>
    <w:p w:rsidR="0053009E" w:rsidRDefault="0053009E"/>
    <w:p w:rsidR="0053009E" w:rsidRDefault="0053009E"/>
    <w:p w:rsidR="0053009E" w:rsidRDefault="0053009E"/>
    <w:p w:rsidR="0053009E" w:rsidRDefault="0053009E"/>
    <w:p w:rsidR="0053009E" w:rsidRDefault="0053009E"/>
    <w:p w:rsidR="0053009E" w:rsidRPr="008D2AA9" w:rsidRDefault="0053009E" w:rsidP="0053009E">
      <w:pPr>
        <w:jc w:val="both"/>
        <w:rPr>
          <w:sz w:val="22"/>
          <w:szCs w:val="22"/>
        </w:rPr>
      </w:pPr>
      <w:r w:rsidRPr="008D2AA9">
        <w:rPr>
          <w:snapToGrid w:val="0"/>
          <w:sz w:val="22"/>
          <w:szCs w:val="22"/>
        </w:rPr>
        <w:t xml:space="preserve">A general partner must sign on behalf of a partnership.  </w:t>
      </w:r>
      <w:r w:rsidRPr="008D2AA9">
        <w:rPr>
          <w:b/>
          <w:snapToGrid w:val="0"/>
          <w:sz w:val="22"/>
          <w:szCs w:val="22"/>
        </w:rPr>
        <w:t>Two (2)</w:t>
      </w:r>
      <w:r w:rsidRPr="008D2AA9">
        <w:rPr>
          <w:snapToGrid w:val="0"/>
          <w:sz w:val="22"/>
          <w:szCs w:val="22"/>
        </w:rPr>
        <w:t xml:space="preserve"> corporate officers must sign on behalf of a corporation unless the corporation has a corporate resolution that allows one person to sign on behalf of the corporation; if applicable, said resolution must be attached hereto.  The corporate seal may be affixed hereto.</w:t>
      </w:r>
    </w:p>
    <w:p w:rsidR="0053009E" w:rsidRPr="008D2AA9" w:rsidRDefault="0053009E" w:rsidP="0053009E">
      <w:pPr>
        <w:jc w:val="both"/>
        <w:rPr>
          <w:sz w:val="22"/>
          <w:szCs w:val="22"/>
        </w:rPr>
      </w:pPr>
    </w:p>
    <w:p w:rsidR="0053009E" w:rsidRPr="008D2AA9" w:rsidRDefault="0053009E" w:rsidP="0053009E">
      <w:pPr>
        <w:jc w:val="both"/>
        <w:rPr>
          <w:sz w:val="22"/>
          <w:szCs w:val="22"/>
        </w:rPr>
      </w:pPr>
      <w:r w:rsidRPr="008D2AA9">
        <w:rPr>
          <w:sz w:val="22"/>
          <w:szCs w:val="22"/>
        </w:rPr>
        <w:t>Attachments</w:t>
      </w:r>
    </w:p>
    <w:p w:rsidR="0053009E" w:rsidRPr="008D2AA9" w:rsidRDefault="0053009E" w:rsidP="0053009E">
      <w:pPr>
        <w:jc w:val="both"/>
        <w:rPr>
          <w:sz w:val="22"/>
          <w:szCs w:val="22"/>
        </w:rPr>
      </w:pPr>
      <w:r w:rsidRPr="008D2AA9">
        <w:rPr>
          <w:sz w:val="22"/>
          <w:szCs w:val="22"/>
        </w:rPr>
        <w:tab/>
        <w:t xml:space="preserve">Exhibit A:  Scope of Services </w:t>
      </w:r>
    </w:p>
    <w:p w:rsidR="0053009E" w:rsidRPr="008D2AA9" w:rsidRDefault="0053009E" w:rsidP="0053009E">
      <w:pPr>
        <w:jc w:val="both"/>
        <w:rPr>
          <w:sz w:val="22"/>
          <w:szCs w:val="22"/>
        </w:rPr>
      </w:pPr>
      <w:r w:rsidRPr="008D2AA9">
        <w:rPr>
          <w:sz w:val="22"/>
          <w:szCs w:val="22"/>
        </w:rPr>
        <w:tab/>
        <w:t xml:space="preserve">Exhibit B:  </w:t>
      </w:r>
      <w:r w:rsidR="008D2AA9">
        <w:rPr>
          <w:sz w:val="22"/>
          <w:szCs w:val="22"/>
        </w:rPr>
        <w:t>CSD</w:t>
      </w:r>
      <w:r w:rsidR="008D2AA9" w:rsidRPr="008D2AA9">
        <w:rPr>
          <w:sz w:val="22"/>
          <w:szCs w:val="22"/>
        </w:rPr>
        <w:t xml:space="preserve"> </w:t>
      </w:r>
      <w:r w:rsidRPr="008D2AA9">
        <w:rPr>
          <w:sz w:val="22"/>
          <w:szCs w:val="22"/>
        </w:rPr>
        <w:t>– Services to be provided to Contractor</w:t>
      </w:r>
    </w:p>
    <w:p w:rsidR="0053009E" w:rsidRPr="00BE3481" w:rsidRDefault="0053009E" w:rsidP="0053009E">
      <w:pPr>
        <w:jc w:val="both"/>
        <w:rPr>
          <w:sz w:val="22"/>
          <w:szCs w:val="22"/>
        </w:rPr>
      </w:pPr>
      <w:r w:rsidRPr="008D2AA9">
        <w:rPr>
          <w:sz w:val="22"/>
          <w:szCs w:val="22"/>
        </w:rPr>
        <w:tab/>
        <w:t>Exhibit C:  Terms of Payment</w:t>
      </w:r>
    </w:p>
    <w:p w:rsidR="00C61AFF" w:rsidRDefault="00C61AFF" w:rsidP="00C61AFF">
      <w:pPr>
        <w:pStyle w:val="Heading3"/>
        <w:jc w:val="center"/>
      </w:pPr>
      <w:r>
        <w:lastRenderedPageBreak/>
        <w:t>EXHIBIT A</w:t>
      </w:r>
    </w:p>
    <w:p w:rsidR="00C61AFF" w:rsidRPr="007307AD" w:rsidRDefault="00C61AFF" w:rsidP="00C61AFF">
      <w:pPr>
        <w:spacing w:before="100" w:beforeAutospacing="1" w:line="480" w:lineRule="auto"/>
        <w:jc w:val="center"/>
        <w:rPr>
          <w:u w:val="single"/>
        </w:rPr>
      </w:pPr>
      <w:r>
        <w:rPr>
          <w:u w:val="single"/>
        </w:rPr>
        <w:t>SCOPE OF SERVICES</w:t>
      </w:r>
    </w:p>
    <w:p w:rsidR="00966A76" w:rsidRDefault="00C61AFF" w:rsidP="00966A76">
      <w:pPr>
        <w:pStyle w:val="ListParagraph"/>
        <w:numPr>
          <w:ilvl w:val="0"/>
          <w:numId w:val="10"/>
        </w:numPr>
        <w:spacing w:before="100" w:beforeAutospacing="1"/>
        <w:ind w:left="720" w:right="720" w:hanging="720"/>
        <w:jc w:val="both"/>
      </w:pPr>
      <w:r>
        <w:t xml:space="preserve">This Agreement between the </w:t>
      </w:r>
      <w:r w:rsidR="00D75989">
        <w:t>CSD</w:t>
      </w:r>
      <w:r>
        <w:t xml:space="preserve"> and </w:t>
      </w:r>
      <w:r w:rsidR="00F21330">
        <w:t>the Contractor</w:t>
      </w:r>
      <w:r>
        <w:t xml:space="preserve"> is for summer learning program</w:t>
      </w:r>
      <w:r w:rsidR="00DB12EB">
        <w:t xml:space="preserve"> services</w:t>
      </w:r>
      <w:r>
        <w:t xml:space="preserve"> </w:t>
      </w:r>
      <w:r w:rsidR="00CA5885">
        <w:t>at Edgemont Elementary School</w:t>
      </w:r>
      <w:r w:rsidR="00F21330">
        <w:t>,</w:t>
      </w:r>
      <w:r w:rsidR="00CA5885">
        <w:t xml:space="preserve"> for the 21</w:t>
      </w:r>
      <w:r w:rsidR="00CA5885" w:rsidRPr="00CA5885">
        <w:rPr>
          <w:vertAlign w:val="superscript"/>
        </w:rPr>
        <w:t>st</w:t>
      </w:r>
      <w:r w:rsidR="00CA5885">
        <w:t xml:space="preserve"> Century Community Learning Centers (21</w:t>
      </w:r>
      <w:r w:rsidR="00CA5885" w:rsidRPr="00CA5885">
        <w:rPr>
          <w:vertAlign w:val="superscript"/>
        </w:rPr>
        <w:t>st</w:t>
      </w:r>
      <w:r w:rsidR="00CA5885">
        <w:t xml:space="preserve"> </w:t>
      </w:r>
      <w:r w:rsidR="00966A76">
        <w:t xml:space="preserve">CCLC) program supplemental funding granted </w:t>
      </w:r>
      <w:r w:rsidR="00F21330">
        <w:t xml:space="preserve">to the </w:t>
      </w:r>
      <w:r w:rsidR="00D75989">
        <w:t xml:space="preserve">CSD </w:t>
      </w:r>
      <w:r w:rsidR="00966A76">
        <w:t>by the California Department of Education (CDE).</w:t>
      </w:r>
    </w:p>
    <w:p w:rsidR="00966A76" w:rsidRDefault="00966A76" w:rsidP="00966A76">
      <w:pPr>
        <w:pStyle w:val="ListParagraph"/>
        <w:spacing w:before="100" w:beforeAutospacing="1"/>
        <w:ind w:right="720"/>
        <w:jc w:val="both"/>
      </w:pPr>
    </w:p>
    <w:p w:rsidR="00F21330" w:rsidRDefault="009021E1" w:rsidP="00F21330">
      <w:pPr>
        <w:pStyle w:val="ListParagraph"/>
        <w:numPr>
          <w:ilvl w:val="0"/>
          <w:numId w:val="10"/>
        </w:numPr>
        <w:spacing w:before="100" w:beforeAutospacing="1"/>
        <w:ind w:left="720" w:right="720" w:hanging="720"/>
        <w:jc w:val="both"/>
      </w:pPr>
      <w:r>
        <w:t>The Contractor shall provide summer learning program services to approximately 125 students at Edgemont Elementary School.</w:t>
      </w:r>
    </w:p>
    <w:p w:rsidR="00F21330" w:rsidRDefault="00F21330" w:rsidP="00F21330">
      <w:pPr>
        <w:pStyle w:val="ListParagraph"/>
      </w:pPr>
    </w:p>
    <w:p w:rsidR="00F21330" w:rsidRDefault="00F21330" w:rsidP="00F21330">
      <w:pPr>
        <w:pStyle w:val="ListParagraph"/>
        <w:numPr>
          <w:ilvl w:val="0"/>
          <w:numId w:val="10"/>
        </w:numPr>
        <w:spacing w:before="100" w:beforeAutospacing="1"/>
        <w:ind w:left="720" w:right="720" w:hanging="720"/>
        <w:jc w:val="both"/>
      </w:pPr>
      <w:r>
        <w:t xml:space="preserve">The dates and times of programs shall be determined by the </w:t>
      </w:r>
      <w:r w:rsidR="00154E12">
        <w:t xml:space="preserve">CSD </w:t>
      </w:r>
      <w:r w:rsidR="00B02F70" w:rsidRPr="008D2AA9">
        <w:t>and Contractor</w:t>
      </w:r>
      <w:r>
        <w:t xml:space="preserve"> in consultation with the Moreno Valley Unified School District (MVUSD)</w:t>
      </w:r>
      <w:r w:rsidR="009021E1">
        <w:t>, but shall not operate less than six hours per day for at least 20 program days.</w:t>
      </w:r>
    </w:p>
    <w:p w:rsidR="009021E1" w:rsidRDefault="009021E1" w:rsidP="009021E1">
      <w:pPr>
        <w:pStyle w:val="ListParagraph"/>
      </w:pPr>
    </w:p>
    <w:p w:rsidR="009021E1" w:rsidRDefault="009021E1" w:rsidP="00F21330">
      <w:pPr>
        <w:pStyle w:val="ListParagraph"/>
        <w:numPr>
          <w:ilvl w:val="0"/>
          <w:numId w:val="10"/>
        </w:numPr>
        <w:spacing w:before="100" w:beforeAutospacing="1"/>
        <w:ind w:left="720" w:right="720" w:hanging="720"/>
        <w:jc w:val="both"/>
      </w:pPr>
      <w:r>
        <w:t>Program services must commence prior to June 30, 2018.</w:t>
      </w:r>
    </w:p>
    <w:p w:rsidR="009021E1" w:rsidRDefault="009021E1" w:rsidP="009021E1">
      <w:pPr>
        <w:pStyle w:val="ListParagraph"/>
      </w:pPr>
    </w:p>
    <w:p w:rsidR="009021E1" w:rsidRDefault="009021E1" w:rsidP="00F21330">
      <w:pPr>
        <w:pStyle w:val="ListParagraph"/>
        <w:numPr>
          <w:ilvl w:val="0"/>
          <w:numId w:val="10"/>
        </w:numPr>
        <w:spacing w:before="100" w:beforeAutospacing="1"/>
        <w:ind w:left="720" w:right="720" w:hanging="720"/>
        <w:jc w:val="both"/>
      </w:pPr>
      <w:r>
        <w:t xml:space="preserve">The Contractor shall develop a program plan in consultation with the </w:t>
      </w:r>
      <w:r w:rsidR="00AF2210">
        <w:t xml:space="preserve">CSD </w:t>
      </w:r>
      <w:r>
        <w:t xml:space="preserve">and MVUSD, based on the grant application that was submitted by the </w:t>
      </w:r>
      <w:r w:rsidRPr="005D3D6A">
        <w:t>City</w:t>
      </w:r>
      <w:r w:rsidR="005D3D6A">
        <w:t xml:space="preserve"> of Moreno Valley</w:t>
      </w:r>
      <w:r>
        <w:t xml:space="preserve"> on behalf of the parties as co-applicants.</w:t>
      </w:r>
    </w:p>
    <w:p w:rsidR="009021E1" w:rsidRDefault="009021E1" w:rsidP="009021E1">
      <w:pPr>
        <w:pStyle w:val="ListParagraph"/>
      </w:pPr>
    </w:p>
    <w:p w:rsidR="009021E1" w:rsidRDefault="009021E1" w:rsidP="00F21330">
      <w:pPr>
        <w:pStyle w:val="ListParagraph"/>
        <w:numPr>
          <w:ilvl w:val="0"/>
          <w:numId w:val="10"/>
        </w:numPr>
        <w:spacing w:before="100" w:beforeAutospacing="1"/>
        <w:ind w:left="720" w:right="720" w:hanging="720"/>
        <w:jc w:val="both"/>
      </w:pPr>
      <w:r>
        <w:t>All staff members required to deliver grant-funded activities will be employed by the Contractor, incl</w:t>
      </w:r>
      <w:r w:rsidR="00E065B1">
        <w:t>uding any credentialed teachers.</w:t>
      </w:r>
    </w:p>
    <w:p w:rsidR="00E065B1" w:rsidRDefault="00E065B1" w:rsidP="00E065B1">
      <w:pPr>
        <w:pStyle w:val="ListParagraph"/>
      </w:pPr>
    </w:p>
    <w:p w:rsidR="00E065B1" w:rsidRDefault="00E065B1" w:rsidP="00F21330">
      <w:pPr>
        <w:pStyle w:val="ListParagraph"/>
        <w:numPr>
          <w:ilvl w:val="0"/>
          <w:numId w:val="10"/>
        </w:numPr>
        <w:spacing w:before="100" w:beforeAutospacing="1"/>
        <w:ind w:left="720" w:right="720" w:hanging="720"/>
        <w:jc w:val="both"/>
      </w:pPr>
      <w:r>
        <w:t xml:space="preserve">The Contractor </w:t>
      </w:r>
      <w:r w:rsidR="00744B80">
        <w:t>shall</w:t>
      </w:r>
      <w:r>
        <w:t xml:space="preserve"> provide all necessary staff training and supervision for the program.</w:t>
      </w:r>
    </w:p>
    <w:p w:rsidR="009021E1" w:rsidRDefault="009021E1" w:rsidP="009021E1">
      <w:pPr>
        <w:pStyle w:val="ListParagraph"/>
      </w:pPr>
    </w:p>
    <w:p w:rsidR="009021E1" w:rsidRDefault="009021E1" w:rsidP="00F21330">
      <w:pPr>
        <w:pStyle w:val="ListParagraph"/>
        <w:numPr>
          <w:ilvl w:val="0"/>
          <w:numId w:val="10"/>
        </w:numPr>
        <w:spacing w:before="100" w:beforeAutospacing="1"/>
        <w:ind w:left="720" w:right="720" w:hanging="720"/>
        <w:jc w:val="both"/>
      </w:pPr>
      <w:r>
        <w:t>The Contractor shall purchase any all required materials and supplies, including bussing and admission fees for one (1) field trip each fiscal year.</w:t>
      </w:r>
      <w:r w:rsidR="00266499">
        <w:t xml:space="preserve">  Equipment and supplies purchased by the Contractor with 21</w:t>
      </w:r>
      <w:r w:rsidR="00266499" w:rsidRPr="00266499">
        <w:rPr>
          <w:vertAlign w:val="superscript"/>
        </w:rPr>
        <w:t>st</w:t>
      </w:r>
      <w:r w:rsidR="00266499">
        <w:t xml:space="preserve"> CCLC grant funds shall be owned by the </w:t>
      </w:r>
      <w:r w:rsidR="00D75989">
        <w:t>CSD</w:t>
      </w:r>
      <w:r w:rsidR="00266499">
        <w:t>.</w:t>
      </w:r>
    </w:p>
    <w:p w:rsidR="00711E4F" w:rsidRDefault="00711E4F" w:rsidP="00711E4F">
      <w:pPr>
        <w:pStyle w:val="ListParagraph"/>
      </w:pPr>
    </w:p>
    <w:p w:rsidR="00711E4F" w:rsidRPr="005A5399" w:rsidRDefault="00711E4F" w:rsidP="00F21330">
      <w:pPr>
        <w:pStyle w:val="ListParagraph"/>
        <w:numPr>
          <w:ilvl w:val="0"/>
          <w:numId w:val="10"/>
        </w:numPr>
        <w:spacing w:before="100" w:beforeAutospacing="1"/>
        <w:ind w:left="720" w:right="720" w:hanging="720"/>
        <w:jc w:val="both"/>
      </w:pPr>
      <w:r w:rsidRPr="005A5399">
        <w:t>The Contractor shall provide cash or in-kind local funds for the amount of any match requirement, as determined by the award contract.</w:t>
      </w:r>
    </w:p>
    <w:p w:rsidR="009021E1" w:rsidRDefault="009021E1" w:rsidP="009021E1">
      <w:pPr>
        <w:pStyle w:val="ListParagraph"/>
      </w:pPr>
    </w:p>
    <w:p w:rsidR="009021E1" w:rsidRDefault="00DF089B" w:rsidP="00F21330">
      <w:pPr>
        <w:pStyle w:val="ListParagraph"/>
        <w:numPr>
          <w:ilvl w:val="0"/>
          <w:numId w:val="10"/>
        </w:numPr>
        <w:spacing w:before="100" w:beforeAutospacing="1"/>
        <w:ind w:left="720" w:right="720" w:hanging="720"/>
        <w:jc w:val="both"/>
      </w:pPr>
      <w:r>
        <w:t xml:space="preserve">The Contractor shall be responsible for completing and submitting all grant-related reports to the </w:t>
      </w:r>
      <w:r w:rsidR="00D75989">
        <w:t xml:space="preserve">CSD </w:t>
      </w:r>
      <w:r>
        <w:t xml:space="preserve">ten (10) days prior </w:t>
      </w:r>
      <w:r w:rsidR="00D27480">
        <w:t xml:space="preserve">to </w:t>
      </w:r>
      <w:r>
        <w:t>the due dates established by the CDE.</w:t>
      </w:r>
    </w:p>
    <w:p w:rsidR="00744B80" w:rsidRDefault="00744B80" w:rsidP="00744B80">
      <w:pPr>
        <w:pStyle w:val="ListParagraph"/>
      </w:pPr>
    </w:p>
    <w:p w:rsidR="00744B80" w:rsidRDefault="00744B80" w:rsidP="00F21330">
      <w:pPr>
        <w:pStyle w:val="ListParagraph"/>
        <w:numPr>
          <w:ilvl w:val="0"/>
          <w:numId w:val="10"/>
        </w:numPr>
        <w:spacing w:before="100" w:beforeAutospacing="1"/>
        <w:ind w:left="720" w:right="720" w:hanging="720"/>
        <w:jc w:val="both"/>
      </w:pPr>
      <w:r>
        <w:t xml:space="preserve">The Contractor shall </w:t>
      </w:r>
      <w:r w:rsidR="00F54EDB">
        <w:t xml:space="preserve">maintain and provide access to all records used in the preparation of above reports for a period of five </w:t>
      </w:r>
      <w:r w:rsidR="00B60E24">
        <w:t xml:space="preserve">(5) </w:t>
      </w:r>
      <w:r w:rsidR="00F54EDB">
        <w:t>years</w:t>
      </w:r>
      <w:r w:rsidR="006521FA">
        <w:t xml:space="preserve"> after the completion of the activities for which the funds were used.</w:t>
      </w:r>
    </w:p>
    <w:p w:rsidR="000D5079" w:rsidRDefault="000D5079" w:rsidP="000D5079">
      <w:pPr>
        <w:pStyle w:val="ListParagraph"/>
      </w:pPr>
    </w:p>
    <w:p w:rsidR="000D5079" w:rsidRDefault="000D5079" w:rsidP="00F21330">
      <w:pPr>
        <w:pStyle w:val="ListParagraph"/>
        <w:numPr>
          <w:ilvl w:val="0"/>
          <w:numId w:val="10"/>
        </w:numPr>
        <w:spacing w:before="100" w:beforeAutospacing="1"/>
        <w:ind w:left="720" w:right="720" w:hanging="720"/>
        <w:jc w:val="both"/>
      </w:pPr>
      <w:r>
        <w:t xml:space="preserve">The Contractor </w:t>
      </w:r>
      <w:r w:rsidR="00744B80">
        <w:t>shall</w:t>
      </w:r>
      <w:r w:rsidR="00321112">
        <w:t xml:space="preserve"> collaborate with the </w:t>
      </w:r>
      <w:r w:rsidR="00D75989">
        <w:t xml:space="preserve">CSD </w:t>
      </w:r>
      <w:r w:rsidR="00321112">
        <w:t xml:space="preserve">on governance, operational management, and evaluation of the program, and ensure </w:t>
      </w:r>
      <w:r w:rsidR="003B5E2A">
        <w:t>participation</w:t>
      </w:r>
      <w:r w:rsidR="00321112">
        <w:t xml:space="preserve"> at any </w:t>
      </w:r>
      <w:r w:rsidR="004C3E27">
        <w:t>governance and operations meetings.</w:t>
      </w:r>
    </w:p>
    <w:p w:rsidR="00C713C3" w:rsidRPr="00B93326" w:rsidRDefault="00B02F70" w:rsidP="00B93326">
      <w:pPr>
        <w:jc w:val="center"/>
        <w:rPr>
          <w:b/>
        </w:rPr>
      </w:pPr>
      <w:r>
        <w:br w:type="page"/>
      </w:r>
      <w:r w:rsidR="00C713C3" w:rsidRPr="00B93326">
        <w:rPr>
          <w:b/>
        </w:rPr>
        <w:lastRenderedPageBreak/>
        <w:t>EXHIBIT B</w:t>
      </w:r>
    </w:p>
    <w:p w:rsidR="00C713C3" w:rsidRPr="007307AD" w:rsidRDefault="008D2AA9" w:rsidP="00C713C3">
      <w:pPr>
        <w:spacing w:before="100" w:beforeAutospacing="1" w:line="480" w:lineRule="auto"/>
        <w:jc w:val="center"/>
        <w:rPr>
          <w:u w:val="single"/>
        </w:rPr>
      </w:pPr>
      <w:r>
        <w:rPr>
          <w:u w:val="single"/>
        </w:rPr>
        <w:t xml:space="preserve">CSD </w:t>
      </w:r>
      <w:r w:rsidR="001C3481">
        <w:rPr>
          <w:u w:val="single"/>
        </w:rPr>
        <w:t>– SERVICES TO BE PROVIDED TO CONTRACTOR</w:t>
      </w:r>
    </w:p>
    <w:p w:rsidR="002C73FE" w:rsidRDefault="002C73FE" w:rsidP="00C713C3">
      <w:pPr>
        <w:pStyle w:val="ListParagraph"/>
        <w:numPr>
          <w:ilvl w:val="0"/>
          <w:numId w:val="11"/>
        </w:numPr>
        <w:ind w:hanging="720"/>
      </w:pPr>
      <w:r>
        <w:t xml:space="preserve">The </w:t>
      </w:r>
      <w:r w:rsidR="000E467D">
        <w:t xml:space="preserve">CSD </w:t>
      </w:r>
      <w:r>
        <w:t>shall act as the lead fiscal and administrative agent with the CDE for operation of the 21</w:t>
      </w:r>
      <w:r w:rsidRPr="002C73FE">
        <w:rPr>
          <w:vertAlign w:val="superscript"/>
        </w:rPr>
        <w:t>st</w:t>
      </w:r>
      <w:r>
        <w:t xml:space="preserve"> CCLC summer learning program.</w:t>
      </w:r>
    </w:p>
    <w:p w:rsidR="002C73FE" w:rsidRDefault="002C73FE" w:rsidP="002C73FE">
      <w:pPr>
        <w:pStyle w:val="ListParagraph"/>
      </w:pPr>
    </w:p>
    <w:p w:rsidR="00DF089B" w:rsidRDefault="00B742D0" w:rsidP="00C713C3">
      <w:pPr>
        <w:pStyle w:val="ListParagraph"/>
        <w:numPr>
          <w:ilvl w:val="0"/>
          <w:numId w:val="11"/>
        </w:numPr>
        <w:ind w:hanging="720"/>
      </w:pPr>
      <w:r>
        <w:t xml:space="preserve">The </w:t>
      </w:r>
      <w:r w:rsidR="001566D2">
        <w:t xml:space="preserve">CSD </w:t>
      </w:r>
      <w:r>
        <w:t xml:space="preserve">shall </w:t>
      </w:r>
      <w:r w:rsidR="00597E9E">
        <w:t>assist in coordinating</w:t>
      </w:r>
      <w:r>
        <w:t xml:space="preserve"> with </w:t>
      </w:r>
      <w:r w:rsidR="00DF089B">
        <w:t>MVUSD</w:t>
      </w:r>
      <w:r w:rsidR="00D3789E">
        <w:t>, as a co-applicant for this supplemental funding</w:t>
      </w:r>
      <w:r w:rsidR="009F3BD4">
        <w:t xml:space="preserve"> program</w:t>
      </w:r>
      <w:r w:rsidR="00D3789E">
        <w:t>,</w:t>
      </w:r>
      <w:r w:rsidR="00DF089B">
        <w:t xml:space="preserve"> </w:t>
      </w:r>
      <w:r>
        <w:t>to</w:t>
      </w:r>
      <w:r w:rsidR="00DF089B">
        <w:t xml:space="preserve"> provide </w:t>
      </w:r>
      <w:r w:rsidR="003529CC">
        <w:t xml:space="preserve">the </w:t>
      </w:r>
      <w:r w:rsidR="00597E9E">
        <w:t xml:space="preserve">Contactor </w:t>
      </w:r>
      <w:r w:rsidR="00DF089B">
        <w:t>access to school facilities, including classrooms, cafeteria, and playground areas, necessary to conduct the summer learning program activities.</w:t>
      </w:r>
    </w:p>
    <w:p w:rsidR="00DF089B" w:rsidRDefault="00DF089B" w:rsidP="00DF089B">
      <w:pPr>
        <w:pStyle w:val="ListParagraph"/>
      </w:pPr>
    </w:p>
    <w:p w:rsidR="00DF089B" w:rsidRDefault="00B742D0" w:rsidP="009F3BD4">
      <w:pPr>
        <w:pStyle w:val="ListParagraph"/>
        <w:numPr>
          <w:ilvl w:val="0"/>
          <w:numId w:val="11"/>
        </w:numPr>
        <w:ind w:hanging="720"/>
      </w:pPr>
      <w:r>
        <w:t xml:space="preserve">The </w:t>
      </w:r>
      <w:r w:rsidR="000E467D">
        <w:t xml:space="preserve">CSD </w:t>
      </w:r>
      <w:r>
        <w:t xml:space="preserve">shall </w:t>
      </w:r>
      <w:r w:rsidR="00442A3E">
        <w:t>assist in coordinating</w:t>
      </w:r>
      <w:r>
        <w:t xml:space="preserve"> with </w:t>
      </w:r>
      <w:r w:rsidR="00DF089B">
        <w:t xml:space="preserve">MVUSD </w:t>
      </w:r>
      <w:r>
        <w:t>to</w:t>
      </w:r>
      <w:r w:rsidR="00D3789E">
        <w:t xml:space="preserve"> </w:t>
      </w:r>
      <w:r w:rsidR="00DF089B">
        <w:t>provide daily lunches for all program participants, planned and prepared by MVUSD nutrition services employees.</w:t>
      </w:r>
    </w:p>
    <w:p w:rsidR="009F3BD4" w:rsidRPr="00C8227F" w:rsidRDefault="009F3BD4" w:rsidP="000C3323">
      <w:pPr>
        <w:spacing w:before="100" w:beforeAutospacing="1"/>
        <w:ind w:left="720" w:right="720" w:hanging="720"/>
        <w:jc w:val="both"/>
        <w:rPr>
          <w:rFonts w:ascii="Calibri" w:hAnsi="Calibri"/>
          <w:sz w:val="22"/>
          <w:szCs w:val="22"/>
        </w:rPr>
      </w:pPr>
      <w:r w:rsidRPr="00C8227F">
        <w:rPr>
          <w:rFonts w:ascii="Calibri" w:hAnsi="Calibri"/>
          <w:sz w:val="22"/>
          <w:szCs w:val="22"/>
        </w:rPr>
        <w:t>4.</w:t>
      </w:r>
      <w:r w:rsidRPr="00C8227F">
        <w:rPr>
          <w:rFonts w:ascii="Calibri" w:hAnsi="Calibri"/>
          <w:sz w:val="22"/>
          <w:szCs w:val="22"/>
        </w:rPr>
        <w:tab/>
      </w:r>
      <w:r w:rsidR="00054073" w:rsidRPr="00C8227F">
        <w:rPr>
          <w:rFonts w:ascii="Calibri" w:hAnsi="Calibri"/>
          <w:sz w:val="22"/>
          <w:szCs w:val="22"/>
        </w:rPr>
        <w:t xml:space="preserve">The </w:t>
      </w:r>
      <w:r w:rsidR="000E467D">
        <w:rPr>
          <w:rFonts w:ascii="Calibri" w:hAnsi="Calibri"/>
          <w:sz w:val="22"/>
          <w:szCs w:val="22"/>
        </w:rPr>
        <w:t xml:space="preserve">CSD </w:t>
      </w:r>
      <w:r w:rsidR="00054073" w:rsidRPr="00C8227F">
        <w:rPr>
          <w:rFonts w:ascii="Calibri" w:hAnsi="Calibri"/>
          <w:sz w:val="22"/>
          <w:szCs w:val="22"/>
        </w:rPr>
        <w:t xml:space="preserve">shall </w:t>
      </w:r>
      <w:r w:rsidR="000C3323" w:rsidRPr="00C8227F">
        <w:rPr>
          <w:rFonts w:ascii="Calibri" w:hAnsi="Calibri"/>
          <w:sz w:val="22"/>
          <w:szCs w:val="22"/>
        </w:rPr>
        <w:t>submit all required reports for the 21st CCLC program to the CDE in a timely manner and in compliance with stated deadlines.</w:t>
      </w:r>
    </w:p>
    <w:p w:rsidR="00F21330" w:rsidRDefault="00F21330" w:rsidP="009021E1">
      <w:pPr>
        <w:pStyle w:val="ListParagraph"/>
        <w:spacing w:before="100" w:beforeAutospacing="1"/>
        <w:ind w:right="720"/>
        <w:jc w:val="both"/>
      </w:pPr>
    </w:p>
    <w:p w:rsidR="00C61AFF" w:rsidRDefault="00C61AFF">
      <w:pPr>
        <w:rPr>
          <w:rFonts w:ascii="Cambria" w:hAnsi="Cambria"/>
          <w:b/>
          <w:bCs/>
          <w:sz w:val="26"/>
          <w:szCs w:val="26"/>
        </w:rPr>
      </w:pPr>
      <w:r>
        <w:br w:type="page"/>
      </w:r>
    </w:p>
    <w:p w:rsidR="007307AD" w:rsidRDefault="007307AD" w:rsidP="008A179B">
      <w:pPr>
        <w:pStyle w:val="Heading3"/>
        <w:jc w:val="center"/>
      </w:pPr>
      <w:r>
        <w:lastRenderedPageBreak/>
        <w:t xml:space="preserve">EXHIBIT </w:t>
      </w:r>
      <w:r w:rsidR="00B07EC3">
        <w:t>C</w:t>
      </w:r>
    </w:p>
    <w:p w:rsidR="007307AD" w:rsidRPr="007307AD" w:rsidRDefault="007307AD" w:rsidP="007307AD">
      <w:pPr>
        <w:spacing w:before="100" w:beforeAutospacing="1" w:line="480" w:lineRule="auto"/>
        <w:jc w:val="center"/>
        <w:rPr>
          <w:u w:val="single"/>
        </w:rPr>
      </w:pPr>
      <w:r w:rsidRPr="007307AD">
        <w:rPr>
          <w:u w:val="single"/>
        </w:rPr>
        <w:t>TERMS OF PAYMENT</w:t>
      </w:r>
    </w:p>
    <w:p w:rsidR="0004117D" w:rsidRDefault="007307AD" w:rsidP="008A179B">
      <w:pPr>
        <w:spacing w:before="100" w:beforeAutospacing="1"/>
        <w:jc w:val="both"/>
      </w:pPr>
      <w:r>
        <w:t>1.</w:t>
      </w:r>
      <w:r>
        <w:tab/>
        <w:t xml:space="preserve">The Contractor's compensation shall not </w:t>
      </w:r>
      <w:r w:rsidRPr="00BA1528">
        <w:t xml:space="preserve">exceed </w:t>
      </w:r>
      <w:r w:rsidRPr="0077663D">
        <w:t>$</w:t>
      </w:r>
      <w:r w:rsidR="0004117D" w:rsidRPr="0077663D">
        <w:t xml:space="preserve"> </w:t>
      </w:r>
      <w:r w:rsidR="00614DB6" w:rsidRPr="00BC242B">
        <w:rPr>
          <w:u w:val="single"/>
        </w:rPr>
        <w:t>32,062.50</w:t>
      </w:r>
      <w:r w:rsidR="00614DB6" w:rsidRPr="00BC242B">
        <w:t xml:space="preserve"> annually</w:t>
      </w:r>
      <w:r w:rsidRPr="00BC242B">
        <w:t>.</w:t>
      </w:r>
    </w:p>
    <w:p w:rsidR="0004117D" w:rsidRDefault="0004117D" w:rsidP="008A179B">
      <w:pPr>
        <w:spacing w:before="100" w:beforeAutospacing="1"/>
        <w:ind w:left="720" w:right="720" w:hanging="720"/>
        <w:jc w:val="both"/>
      </w:pPr>
      <w:r>
        <w:t>2.</w:t>
      </w:r>
      <w:r>
        <w:tab/>
        <w:t xml:space="preserve">The Contractor’s compensation shall </w:t>
      </w:r>
      <w:r w:rsidR="00720544">
        <w:t xml:space="preserve">only </w:t>
      </w:r>
      <w:r>
        <w:t xml:space="preserve">be paid out of funds received by the </w:t>
      </w:r>
      <w:r w:rsidR="00022258">
        <w:t xml:space="preserve">CSD </w:t>
      </w:r>
      <w:r>
        <w:t>from CDE, and only up to the limits of this agreement.</w:t>
      </w:r>
    </w:p>
    <w:p w:rsidR="007307AD" w:rsidRDefault="007307AD" w:rsidP="008A179B">
      <w:pPr>
        <w:spacing w:before="100" w:beforeAutospacing="1"/>
        <w:ind w:left="720" w:right="720" w:hanging="720"/>
        <w:jc w:val="both"/>
      </w:pPr>
      <w:r>
        <w:t>2.</w:t>
      </w:r>
      <w:r>
        <w:tab/>
        <w:t xml:space="preserve">The Contractor will obtain, and keep current during the term of this Agreement, the required City of Moreno Valley business license.  Proof of a current City of Moreno Valley business license will be required prior to any payments by the </w:t>
      </w:r>
      <w:r w:rsidR="00022258">
        <w:t>CSD</w:t>
      </w:r>
      <w:r>
        <w:t xml:space="preserve">.  Any invoice not paid because the proof of a current City of Moreno Valley business license has not been provided will not incur any fees, late charges, or other penalties.  Complete instructions for obtaining a City of Moreno Valley business license are located at:  </w:t>
      </w:r>
      <w:hyperlink r:id="rId9" w:history="1">
        <w:r w:rsidRPr="00A25AD4">
          <w:rPr>
            <w:rStyle w:val="Hyperlink"/>
          </w:rPr>
          <w:t>http://www.moval.org/do_biz/biz-license.shtml</w:t>
        </w:r>
      </w:hyperlink>
    </w:p>
    <w:p w:rsidR="007307AD" w:rsidRDefault="007307AD" w:rsidP="008A179B">
      <w:pPr>
        <w:spacing w:before="100" w:beforeAutospacing="1"/>
        <w:ind w:left="720" w:right="720" w:hanging="720"/>
        <w:jc w:val="both"/>
      </w:pPr>
      <w:r>
        <w:t>3.</w:t>
      </w:r>
      <w:r>
        <w:tab/>
        <w:t xml:space="preserve">The Contractor will electronically submit an invoice to the </w:t>
      </w:r>
      <w:r w:rsidR="0077663D">
        <w:t>CSD</w:t>
      </w:r>
      <w:r>
        <w:t xml:space="preserve"> </w:t>
      </w:r>
      <w:r w:rsidR="003B7858" w:rsidRPr="00BC242B">
        <w:t>for summer learning services (June through July) in two installments annually; one</w:t>
      </w:r>
      <w:r w:rsidR="00C335C9" w:rsidRPr="00BC242B">
        <w:t xml:space="preserve"> for services </w:t>
      </w:r>
      <w:r w:rsidR="003B7858" w:rsidRPr="00BC242B">
        <w:t>delivered through</w:t>
      </w:r>
      <w:r w:rsidR="00C335C9" w:rsidRPr="00BC242B">
        <w:t xml:space="preserve"> June 30</w:t>
      </w:r>
      <w:r w:rsidR="003B7858" w:rsidRPr="00BC242B">
        <w:t xml:space="preserve"> of that program year</w:t>
      </w:r>
      <w:r w:rsidR="00C335C9" w:rsidRPr="0077663D">
        <w:t>,</w:t>
      </w:r>
      <w:r w:rsidRPr="0077663D">
        <w:t xml:space="preserve"> along with documentation evidenc</w:t>
      </w:r>
      <w:r w:rsidR="00C335C9" w:rsidRPr="0077663D">
        <w:t xml:space="preserve">ing services completed to date, </w:t>
      </w:r>
      <w:r w:rsidR="00C335C9" w:rsidRPr="00BC242B">
        <w:t>and</w:t>
      </w:r>
      <w:r w:rsidR="003B7858" w:rsidRPr="00BC242B">
        <w:t xml:space="preserve"> one for services delivered on or after July 1 of that program year</w:t>
      </w:r>
      <w:r w:rsidR="00C335C9" w:rsidRPr="00BC242B">
        <w:t>.</w:t>
      </w:r>
      <w:r w:rsidR="00C335C9" w:rsidRPr="0077663D">
        <w:t xml:space="preserve"> </w:t>
      </w:r>
      <w:r w:rsidRPr="0077663D">
        <w:t xml:space="preserve"> </w:t>
      </w:r>
      <w:r w:rsidRPr="00D377D4">
        <w:t xml:space="preserve">The progress payment is based on actual time and materials expended in furnishing authorized professional services </w:t>
      </w:r>
      <w:r w:rsidR="00B07EC3" w:rsidRPr="00D377D4">
        <w:t>since</w:t>
      </w:r>
      <w:r w:rsidRPr="00D377D4">
        <w:t xml:space="preserve"> the </w:t>
      </w:r>
      <w:r w:rsidR="00B07EC3" w:rsidRPr="00D377D4">
        <w:t>last invoice</w:t>
      </w:r>
      <w:r w:rsidRPr="00D377D4">
        <w:t>.  At n</w:t>
      </w:r>
      <w:r>
        <w:t xml:space="preserve">o time will the </w:t>
      </w:r>
      <w:r w:rsidR="00113A18">
        <w:t xml:space="preserve">CSD </w:t>
      </w:r>
      <w:r>
        <w:t xml:space="preserve">pay for more services than have been satisfactorily completed and the </w:t>
      </w:r>
      <w:r w:rsidR="00113A18">
        <w:t>CSD</w:t>
      </w:r>
      <w:r>
        <w:t>’s determination of the amount due for any progress payment shall be final.  The Contractor will submit all original invoices to</w:t>
      </w:r>
      <w:r w:rsidRPr="00AA79CE">
        <w:t xml:space="preserve"> </w:t>
      </w:r>
      <w:r>
        <w:t xml:space="preserve">Accounts Payable staff at </w:t>
      </w:r>
      <w:hyperlink r:id="rId10" w:history="1">
        <w:r w:rsidRPr="0095429C">
          <w:rPr>
            <w:rStyle w:val="Hyperlink"/>
          </w:rPr>
          <w:t>AccountsPayable@moval.org</w:t>
        </w:r>
      </w:hyperlink>
      <w:r>
        <w:t xml:space="preserve"> </w:t>
      </w:r>
    </w:p>
    <w:p w:rsidR="007307AD" w:rsidRDefault="007307AD" w:rsidP="008A179B">
      <w:pPr>
        <w:spacing w:before="100" w:beforeAutospacing="1"/>
        <w:ind w:left="720" w:right="720"/>
        <w:jc w:val="both"/>
      </w:pPr>
      <w:r>
        <w:t>Accounts Payable questions can be directed to (951) 413-3073.</w:t>
      </w:r>
    </w:p>
    <w:p w:rsidR="007307AD" w:rsidRPr="000536C9" w:rsidRDefault="007307AD" w:rsidP="008A179B">
      <w:pPr>
        <w:spacing w:before="100" w:beforeAutospacing="1"/>
        <w:ind w:left="720" w:right="720"/>
        <w:jc w:val="both"/>
      </w:pPr>
      <w:r w:rsidRPr="003A7079">
        <w:t xml:space="preserve">Copies of invoices </w:t>
      </w:r>
      <w:r w:rsidR="00DE4C14">
        <w:t>shall</w:t>
      </w:r>
      <w:r w:rsidRPr="003A7079">
        <w:t xml:space="preserve"> be </w:t>
      </w:r>
      <w:r w:rsidRPr="0077663D">
        <w:t>submitted to the</w:t>
      </w:r>
      <w:r w:rsidRPr="000536C9">
        <w:t xml:space="preserve"> </w:t>
      </w:r>
      <w:r w:rsidR="00E946BA" w:rsidRPr="00BC242B">
        <w:t>Parks &amp; Community Services</w:t>
      </w:r>
      <w:r w:rsidRPr="0077663D">
        <w:t xml:space="preserve"> Department at</w:t>
      </w:r>
      <w:r w:rsidR="00DE4C14">
        <w:t>:</w:t>
      </w:r>
    </w:p>
    <w:p w:rsidR="007307AD" w:rsidRPr="000536C9" w:rsidRDefault="00E946BA" w:rsidP="008A179B">
      <w:pPr>
        <w:spacing w:before="100" w:beforeAutospacing="1"/>
        <w:ind w:left="720" w:right="720"/>
        <w:jc w:val="both"/>
      </w:pPr>
      <w:r w:rsidRPr="00BC242B">
        <w:t>sandrab</w:t>
      </w:r>
      <w:r w:rsidR="007307AD" w:rsidRPr="0077663D">
        <w:t>@moval.org or calls directed to (951) 413-</w:t>
      </w:r>
      <w:r w:rsidR="00506A4F" w:rsidRPr="00BC242B">
        <w:t>3726</w:t>
      </w:r>
      <w:r w:rsidR="007307AD" w:rsidRPr="0077663D">
        <w:t>.</w:t>
      </w:r>
    </w:p>
    <w:p w:rsidR="007307AD" w:rsidRDefault="007307AD" w:rsidP="008A179B">
      <w:pPr>
        <w:widowControl w:val="0"/>
        <w:numPr>
          <w:ilvl w:val="0"/>
          <w:numId w:val="3"/>
        </w:numPr>
        <w:spacing w:before="100" w:beforeAutospacing="1"/>
        <w:ind w:right="720"/>
        <w:jc w:val="both"/>
      </w:pPr>
      <w:r>
        <w:t xml:space="preserve">The Contractor agrees that </w:t>
      </w:r>
      <w:r w:rsidR="00113A18">
        <w:t xml:space="preserve">CSD </w:t>
      </w:r>
      <w:r>
        <w:t xml:space="preserve">payments will be received via Automated Clearing House (ACH) Direct Deposit and that the required ACH Authorization form will be completed prior to any payments by the </w:t>
      </w:r>
      <w:r w:rsidR="00B953DC">
        <w:t>CSD</w:t>
      </w:r>
      <w:r>
        <w:t>.  Any invoice not paid because the completed ACH Authorization Form has not been provided will not incur any fees, late charges, or other penalties.  The ACH Authorization Form is located at:</w:t>
      </w:r>
    </w:p>
    <w:p w:rsidR="007307AD" w:rsidRDefault="00972411" w:rsidP="008A179B">
      <w:pPr>
        <w:ind w:left="720" w:right="720"/>
        <w:jc w:val="both"/>
      </w:pPr>
      <w:hyperlink r:id="rId11" w:anchor="bf" w:history="1">
        <w:r w:rsidR="007307AD" w:rsidRPr="00A25AD4">
          <w:rPr>
            <w:rStyle w:val="Hyperlink"/>
          </w:rPr>
          <w:t>http://www.moval.org/city_hall/forms.shtml#bf</w:t>
        </w:r>
      </w:hyperlink>
      <w:r w:rsidR="007307AD">
        <w:t xml:space="preserve"> </w:t>
      </w:r>
    </w:p>
    <w:p w:rsidR="007307AD" w:rsidRDefault="007307AD" w:rsidP="008A179B">
      <w:pPr>
        <w:widowControl w:val="0"/>
        <w:numPr>
          <w:ilvl w:val="0"/>
          <w:numId w:val="3"/>
        </w:numPr>
        <w:spacing w:before="100" w:beforeAutospacing="1"/>
        <w:ind w:right="720"/>
        <w:jc w:val="both"/>
      </w:pPr>
      <w:r>
        <w:lastRenderedPageBreak/>
        <w:t>The minimum information required on all invoices is:</w:t>
      </w:r>
    </w:p>
    <w:p w:rsidR="007307AD" w:rsidRDefault="007307AD" w:rsidP="008A179B">
      <w:pPr>
        <w:widowControl w:val="0"/>
        <w:numPr>
          <w:ilvl w:val="0"/>
          <w:numId w:val="4"/>
        </w:numPr>
        <w:spacing w:before="100" w:beforeAutospacing="1"/>
        <w:ind w:right="720" w:hanging="720"/>
        <w:jc w:val="both"/>
      </w:pPr>
      <w:r>
        <w:t>Vendor Name, Mailing Address, and Phone Number</w:t>
      </w:r>
    </w:p>
    <w:p w:rsidR="007307AD" w:rsidRDefault="007307AD" w:rsidP="008A179B">
      <w:pPr>
        <w:widowControl w:val="0"/>
        <w:numPr>
          <w:ilvl w:val="0"/>
          <w:numId w:val="4"/>
        </w:numPr>
        <w:spacing w:before="100" w:beforeAutospacing="1"/>
        <w:ind w:right="720" w:hanging="720"/>
        <w:jc w:val="both"/>
      </w:pPr>
      <w:r>
        <w:t>Invoice Date</w:t>
      </w:r>
    </w:p>
    <w:p w:rsidR="007307AD" w:rsidRDefault="007307AD" w:rsidP="008A179B">
      <w:pPr>
        <w:widowControl w:val="0"/>
        <w:numPr>
          <w:ilvl w:val="0"/>
          <w:numId w:val="4"/>
        </w:numPr>
        <w:spacing w:before="100" w:beforeAutospacing="1"/>
        <w:ind w:right="720" w:hanging="720"/>
        <w:jc w:val="both"/>
      </w:pPr>
      <w:r>
        <w:t>Vendor Invoice Number</w:t>
      </w:r>
    </w:p>
    <w:p w:rsidR="007307AD" w:rsidRDefault="00B953DC" w:rsidP="008A179B">
      <w:pPr>
        <w:widowControl w:val="0"/>
        <w:numPr>
          <w:ilvl w:val="0"/>
          <w:numId w:val="4"/>
        </w:numPr>
        <w:spacing w:before="100" w:beforeAutospacing="1"/>
        <w:ind w:right="720" w:hanging="720"/>
        <w:jc w:val="both"/>
      </w:pPr>
      <w:r>
        <w:t>CSD</w:t>
      </w:r>
      <w:r w:rsidR="007307AD">
        <w:t>-provided Reference Number (e.g. Project, Activity)</w:t>
      </w:r>
    </w:p>
    <w:p w:rsidR="007307AD" w:rsidRDefault="007307AD" w:rsidP="008A179B">
      <w:pPr>
        <w:widowControl w:val="0"/>
        <w:numPr>
          <w:ilvl w:val="0"/>
          <w:numId w:val="4"/>
        </w:numPr>
        <w:spacing w:before="100" w:beforeAutospacing="1"/>
        <w:ind w:right="720" w:hanging="720"/>
        <w:jc w:val="both"/>
      </w:pPr>
      <w:r>
        <w:t>Detailed work hours by class title (e.g. Manager, Technician, or Specialist), services performed and rates, explicit portion of a contract amount, or detailed billing information that is sufficient to justify the invoice amount; single, lump amounts without detail are not acceptable.</w:t>
      </w:r>
    </w:p>
    <w:p w:rsidR="003D2C54" w:rsidRDefault="007307AD">
      <w:pPr>
        <w:spacing w:before="100" w:beforeAutospacing="1"/>
        <w:ind w:left="720" w:right="720" w:hanging="720"/>
        <w:jc w:val="both"/>
      </w:pPr>
      <w:r>
        <w:t>6.</w:t>
      </w:r>
      <w:r>
        <w:tab/>
        <w:t xml:space="preserve">The </w:t>
      </w:r>
      <w:r w:rsidR="003D5BC4">
        <w:t xml:space="preserve">CSD </w:t>
      </w:r>
      <w:r>
        <w:t>shall pay the Contractor for all invoiced, authorized professional services within thirty (30) days of receipt of the invoice for same.</w:t>
      </w:r>
    </w:p>
    <w:p w:rsidR="003D2C54" w:rsidRDefault="003D2C54">
      <w:pPr>
        <w:spacing w:before="100" w:beforeAutospacing="1"/>
        <w:ind w:left="720" w:right="720" w:hanging="720"/>
        <w:jc w:val="both"/>
        <w:rPr>
          <w:u w:val="single"/>
        </w:rPr>
      </w:pPr>
      <w:r>
        <w:t>7.</w:t>
      </w:r>
      <w:r>
        <w:tab/>
      </w:r>
      <w:r w:rsidRPr="00E12016">
        <w:rPr>
          <w:u w:val="single"/>
        </w:rPr>
        <w:t>Reimbursement for Expenses</w:t>
      </w:r>
      <w:r w:rsidRPr="00E12016">
        <w:t xml:space="preserve">.  </w:t>
      </w:r>
      <w:r>
        <w:t>Contractor</w:t>
      </w:r>
      <w:r w:rsidRPr="00E12016">
        <w:t xml:space="preserve"> shall not be reimbursed for any expenses unless authorized in writing by </w:t>
      </w:r>
      <w:r w:rsidR="003D5BC4">
        <w:t>the CSD</w:t>
      </w:r>
      <w:r w:rsidRPr="00E12016">
        <w:t>.</w:t>
      </w:r>
      <w:r>
        <w:rPr>
          <w:u w:val="single"/>
        </w:rPr>
        <w:t xml:space="preserve"> </w:t>
      </w:r>
    </w:p>
    <w:p w:rsidR="002409BF" w:rsidRDefault="003D2C54" w:rsidP="00B149B3">
      <w:pPr>
        <w:spacing w:before="100" w:beforeAutospacing="1"/>
        <w:ind w:left="720" w:right="720" w:hanging="720"/>
        <w:jc w:val="both"/>
      </w:pPr>
      <w:r w:rsidRPr="00EE5248">
        <w:t>8.</w:t>
      </w:r>
      <w:r w:rsidRPr="00EE5248">
        <w:tab/>
      </w:r>
      <w:r w:rsidRPr="00E12016">
        <w:rPr>
          <w:u w:val="single"/>
        </w:rPr>
        <w:t>Maintenance and Inspection</w:t>
      </w:r>
      <w:r w:rsidRPr="00E12016">
        <w:t xml:space="preserve">.  </w:t>
      </w:r>
      <w:r>
        <w:t xml:space="preserve">Contractor </w:t>
      </w:r>
      <w:r w:rsidRPr="00E12016">
        <w:t xml:space="preserve">shall maintain complete and accurate records with respect to all costs and expenses incurred under this Agreement.  All such records shall be clearly identifiable.  </w:t>
      </w:r>
      <w:r>
        <w:t xml:space="preserve">Contractor </w:t>
      </w:r>
      <w:r w:rsidRPr="00E12016">
        <w:t xml:space="preserve">shall allow a representative of </w:t>
      </w:r>
      <w:r w:rsidR="00B953DC">
        <w:t xml:space="preserve">CSD </w:t>
      </w:r>
      <w:r w:rsidRPr="00E12016">
        <w:t xml:space="preserve">during normal business hours to examine, audit, and make transcripts or copies of such records and any other documents created pursuant to this Agreement. </w:t>
      </w:r>
      <w:r>
        <w:t xml:space="preserve">Contractor </w:t>
      </w:r>
      <w:r w:rsidRPr="00E12016">
        <w:t>shall allow inspection of all work, data, documents, proceedings, and activities related to the Agreement for a period of three (3) years from the date of final payment under this Agreement.</w:t>
      </w:r>
    </w:p>
    <w:p w:rsidR="00B149B3" w:rsidRDefault="00B149B3" w:rsidP="00B149B3">
      <w:pPr>
        <w:spacing w:before="100" w:beforeAutospacing="1"/>
        <w:ind w:left="720" w:right="720" w:hanging="720"/>
        <w:jc w:val="both"/>
      </w:pPr>
    </w:p>
    <w:p w:rsidR="002409BF" w:rsidRDefault="002409BF" w:rsidP="008A179B">
      <w:pPr>
        <w:spacing w:before="100" w:beforeAutospacing="1"/>
        <w:ind w:right="720"/>
        <w:jc w:val="both"/>
      </w:pPr>
    </w:p>
    <w:p w:rsidR="002409BF" w:rsidRDefault="002409BF" w:rsidP="008A179B">
      <w:pPr>
        <w:spacing w:before="100" w:beforeAutospacing="1"/>
        <w:ind w:right="720"/>
        <w:jc w:val="both"/>
      </w:pPr>
    </w:p>
    <w:p w:rsidR="007307AD" w:rsidRDefault="007307AD" w:rsidP="008A179B">
      <w:pPr>
        <w:spacing w:before="100" w:beforeAutospacing="1"/>
        <w:ind w:right="720"/>
        <w:jc w:val="both"/>
      </w:pPr>
    </w:p>
    <w:p w:rsidR="00B07EC3" w:rsidRDefault="00B07EC3" w:rsidP="008A179B">
      <w:pPr>
        <w:spacing w:before="100" w:beforeAutospacing="1"/>
        <w:ind w:right="720"/>
        <w:jc w:val="both"/>
      </w:pPr>
    </w:p>
    <w:p w:rsidR="00B07EC3" w:rsidRDefault="00B07EC3" w:rsidP="008A179B">
      <w:pPr>
        <w:spacing w:before="100" w:beforeAutospacing="1"/>
        <w:ind w:right="720"/>
        <w:jc w:val="both"/>
      </w:pPr>
    </w:p>
    <w:p w:rsidR="007307AD" w:rsidRDefault="007307AD" w:rsidP="00B07EC3">
      <w:pPr>
        <w:jc w:val="both"/>
      </w:pPr>
    </w:p>
    <w:sectPr w:rsidR="007307AD" w:rsidSect="0095297C">
      <w:footerReference w:type="even" r:id="rId12"/>
      <w:foot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B9" w:rsidRDefault="002D4CB9">
      <w:r>
        <w:separator/>
      </w:r>
    </w:p>
  </w:endnote>
  <w:endnote w:type="continuationSeparator" w:id="0">
    <w:p w:rsidR="002D4CB9" w:rsidRDefault="002D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5A" w:rsidRDefault="009E2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15A" w:rsidRDefault="009E2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5A" w:rsidRDefault="009E2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411">
      <w:rPr>
        <w:rStyle w:val="PageNumber"/>
        <w:noProof/>
      </w:rPr>
      <w:t>1</w:t>
    </w:r>
    <w:r>
      <w:rPr>
        <w:rStyle w:val="PageNumber"/>
      </w:rPr>
      <w:fldChar w:fldCharType="end"/>
    </w:r>
  </w:p>
  <w:p w:rsidR="009E215A" w:rsidRDefault="009E215A">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B9" w:rsidRDefault="002D4CB9">
      <w:r>
        <w:separator/>
      </w:r>
    </w:p>
  </w:footnote>
  <w:footnote w:type="continuationSeparator" w:id="0">
    <w:p w:rsidR="002D4CB9" w:rsidRDefault="002D4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169"/>
    <w:multiLevelType w:val="multilevel"/>
    <w:tmpl w:val="C942A29E"/>
    <w:name w:val="zzmpRunIn||RunIn Heading|2|1|1|4|10|41||1|10|0||1|10|37||1|12|0||0|12|0||0|12|0||0|12|0||0|12|0||0|12|0||"/>
    <w:lvl w:ilvl="0">
      <w:start w:val="1"/>
      <w:numFmt w:val="none"/>
      <w:pStyle w:val="RunInL1"/>
      <w:suff w:val="nothing"/>
      <w:lvlText w:val=""/>
      <w:lvlJc w:val="left"/>
      <w:pPr>
        <w:tabs>
          <w:tab w:val="num" w:pos="720"/>
        </w:tabs>
      </w:pPr>
      <w:rPr>
        <w:rFonts w:cs="Times New Roman"/>
        <w:b/>
        <w:bCs/>
        <w:i w:val="0"/>
        <w:iCs w:val="0"/>
        <w:caps/>
        <w:smallCaps w:val="0"/>
        <w:u w:val="none"/>
      </w:rPr>
    </w:lvl>
    <w:lvl w:ilvl="1">
      <w:start w:val="1"/>
      <w:numFmt w:val="upperLetter"/>
      <w:pStyle w:val="RunInL2"/>
      <w:lvlText w:val="%2."/>
      <w:lvlJc w:val="left"/>
      <w:pPr>
        <w:tabs>
          <w:tab w:val="num" w:pos="720"/>
        </w:tabs>
      </w:pPr>
      <w:rPr>
        <w:rFonts w:cs="Times New Roman"/>
        <w:b w:val="0"/>
        <w:bCs w:val="0"/>
        <w:i w:val="0"/>
        <w:iCs w:val="0"/>
        <w:caps w:val="0"/>
        <w:smallCaps w:val="0"/>
        <w:u w:val="none"/>
      </w:rPr>
    </w:lvl>
    <w:lvl w:ilvl="2">
      <w:start w:val="1"/>
      <w:numFmt w:val="decimal"/>
      <w:pStyle w:val="RunInL3"/>
      <w:lvlText w:val="%3."/>
      <w:lvlJc w:val="left"/>
      <w:pPr>
        <w:tabs>
          <w:tab w:val="num" w:pos="720"/>
        </w:tabs>
        <w:ind w:left="720" w:hanging="720"/>
      </w:pPr>
      <w:rPr>
        <w:rFonts w:cs="Times New Roman"/>
        <w:b/>
        <w:bCs/>
        <w:i w:val="0"/>
        <w:iCs w:val="0"/>
        <w:caps/>
        <w:smallCaps w:val="0"/>
        <w:u w:val="none"/>
      </w:rPr>
    </w:lvl>
    <w:lvl w:ilvl="3">
      <w:start w:val="1"/>
      <w:numFmt w:val="upperLetter"/>
      <w:pStyle w:val="RunInL4"/>
      <w:lvlText w:val="%4."/>
      <w:lvlJc w:val="left"/>
      <w:pPr>
        <w:tabs>
          <w:tab w:val="num" w:pos="720"/>
        </w:tabs>
        <w:ind w:left="1440" w:hanging="720"/>
      </w:pPr>
      <w:rPr>
        <w:rFonts w:cs="Times New Roman"/>
        <w:b w:val="0"/>
        <w:bCs w:val="0"/>
        <w:i w:val="0"/>
        <w:iCs w:val="0"/>
        <w:caps w:val="0"/>
        <w:sz w:val="24"/>
        <w:szCs w:val="24"/>
        <w:u w:val="none"/>
      </w:rPr>
    </w:lvl>
    <w:lvl w:ilvl="4">
      <w:start w:val="1"/>
      <w:numFmt w:val="none"/>
      <w:pStyle w:val="RunInL5"/>
      <w:suff w:val="nothing"/>
      <w:lvlText w:val=""/>
      <w:lvlJc w:val="left"/>
      <w:pPr>
        <w:ind w:firstLine="2160"/>
      </w:pPr>
      <w:rPr>
        <w:rFonts w:cs="Times New Roman"/>
        <w:caps w:val="0"/>
        <w:u w:val="none"/>
      </w:rPr>
    </w:lvl>
    <w:lvl w:ilvl="5">
      <w:start w:val="1"/>
      <w:numFmt w:val="none"/>
      <w:pStyle w:val="RunInL6"/>
      <w:suff w:val="nothing"/>
      <w:lvlText w:val=""/>
      <w:lvlJc w:val="left"/>
      <w:pPr>
        <w:ind w:firstLine="2880"/>
      </w:pPr>
      <w:rPr>
        <w:rFonts w:cs="Times New Roman"/>
        <w:b w:val="0"/>
        <w:bCs w:val="0"/>
        <w:i w:val="0"/>
        <w:iCs w:val="0"/>
        <w:caps w:val="0"/>
        <w:u w:val="none"/>
      </w:rPr>
    </w:lvl>
    <w:lvl w:ilvl="6">
      <w:start w:val="1"/>
      <w:numFmt w:val="none"/>
      <w:pStyle w:val="RunInL7"/>
      <w:suff w:val="nothing"/>
      <w:lvlText w:val=""/>
      <w:lvlJc w:val="left"/>
      <w:pPr>
        <w:ind w:firstLine="3600"/>
      </w:pPr>
      <w:rPr>
        <w:rFonts w:cs="Times New Roman"/>
        <w:b w:val="0"/>
        <w:bCs w:val="0"/>
        <w:i w:val="0"/>
        <w:iCs w:val="0"/>
        <w:caps w:val="0"/>
        <w:u w:val="none"/>
      </w:rPr>
    </w:lvl>
    <w:lvl w:ilvl="7">
      <w:start w:val="1"/>
      <w:numFmt w:val="none"/>
      <w:pStyle w:val="RunInL8"/>
      <w:suff w:val="nothing"/>
      <w:lvlText w:val=""/>
      <w:lvlJc w:val="left"/>
      <w:pPr>
        <w:ind w:firstLine="4320"/>
      </w:pPr>
      <w:rPr>
        <w:rFonts w:cs="Times New Roman"/>
        <w:b w:val="0"/>
        <w:bCs w:val="0"/>
        <w:i w:val="0"/>
        <w:iCs w:val="0"/>
        <w:caps w:val="0"/>
        <w:u w:val="none"/>
      </w:rPr>
    </w:lvl>
    <w:lvl w:ilvl="8">
      <w:start w:val="1"/>
      <w:numFmt w:val="none"/>
      <w:pStyle w:val="RunInL9"/>
      <w:suff w:val="nothing"/>
      <w:lvlText w:val=""/>
      <w:lvlJc w:val="left"/>
      <w:pPr>
        <w:ind w:firstLine="5040"/>
      </w:pPr>
      <w:rPr>
        <w:rFonts w:cs="Times New Roman"/>
        <w:b w:val="0"/>
        <w:bCs w:val="0"/>
        <w:i w:val="0"/>
        <w:iCs w:val="0"/>
        <w:caps w:val="0"/>
        <w:u w:val="none"/>
      </w:rPr>
    </w:lvl>
  </w:abstractNum>
  <w:abstractNum w:abstractNumId="1">
    <w:nsid w:val="0B142507"/>
    <w:multiLevelType w:val="hybridMultilevel"/>
    <w:tmpl w:val="8F2E6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585C92"/>
    <w:multiLevelType w:val="hybridMultilevel"/>
    <w:tmpl w:val="4206407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AE4700"/>
    <w:multiLevelType w:val="hybridMultilevel"/>
    <w:tmpl w:val="1BE0EAA4"/>
    <w:lvl w:ilvl="0" w:tplc="61FED0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FE1CBD"/>
    <w:multiLevelType w:val="singleLevel"/>
    <w:tmpl w:val="EA70661A"/>
    <w:lvl w:ilvl="0">
      <w:start w:val="3"/>
      <w:numFmt w:val="decimal"/>
      <w:lvlText w:val="%1."/>
      <w:lvlJc w:val="left"/>
      <w:pPr>
        <w:tabs>
          <w:tab w:val="num" w:pos="720"/>
        </w:tabs>
        <w:ind w:left="720" w:hanging="720"/>
      </w:pPr>
      <w:rPr>
        <w:rFonts w:hint="default"/>
      </w:rPr>
    </w:lvl>
  </w:abstractNum>
  <w:abstractNum w:abstractNumId="5">
    <w:nsid w:val="2F2007F4"/>
    <w:multiLevelType w:val="hybridMultilevel"/>
    <w:tmpl w:val="76E6E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61917"/>
    <w:multiLevelType w:val="hybridMultilevel"/>
    <w:tmpl w:val="214CD482"/>
    <w:lvl w:ilvl="0" w:tplc="61FED0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F85550"/>
    <w:multiLevelType w:val="hybridMultilevel"/>
    <w:tmpl w:val="2D8E2626"/>
    <w:lvl w:ilvl="0" w:tplc="BA8C07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ED57EE6"/>
    <w:multiLevelType w:val="hybridMultilevel"/>
    <w:tmpl w:val="AE26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A802D7"/>
    <w:multiLevelType w:val="hybridMultilevel"/>
    <w:tmpl w:val="4DB213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6F529D"/>
    <w:multiLevelType w:val="hybridMultilevel"/>
    <w:tmpl w:val="24260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4"/>
  </w:num>
  <w:num w:numId="4">
    <w:abstractNumId w:val="9"/>
  </w:num>
  <w:num w:numId="5">
    <w:abstractNumId w:val="0"/>
  </w:num>
  <w:num w:numId="6">
    <w:abstractNumId w:val="7"/>
  </w:num>
  <w:num w:numId="7">
    <w:abstractNumId w:val="2"/>
  </w:num>
  <w:num w:numId="8">
    <w:abstractNumId w:val="10"/>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E3"/>
    <w:rsid w:val="00022258"/>
    <w:rsid w:val="0004117D"/>
    <w:rsid w:val="000536C9"/>
    <w:rsid w:val="00054073"/>
    <w:rsid w:val="00055121"/>
    <w:rsid w:val="0009188E"/>
    <w:rsid w:val="0009702E"/>
    <w:rsid w:val="000A78B4"/>
    <w:rsid w:val="000C108D"/>
    <w:rsid w:val="000C3323"/>
    <w:rsid w:val="000C484A"/>
    <w:rsid w:val="000D5079"/>
    <w:rsid w:val="000E467D"/>
    <w:rsid w:val="000E7A34"/>
    <w:rsid w:val="00104B77"/>
    <w:rsid w:val="00113A18"/>
    <w:rsid w:val="00113CCE"/>
    <w:rsid w:val="00150F80"/>
    <w:rsid w:val="00154E12"/>
    <w:rsid w:val="001566D2"/>
    <w:rsid w:val="00164484"/>
    <w:rsid w:val="00173D67"/>
    <w:rsid w:val="00174932"/>
    <w:rsid w:val="001B50B3"/>
    <w:rsid w:val="001C3481"/>
    <w:rsid w:val="001C3AF9"/>
    <w:rsid w:val="001C4396"/>
    <w:rsid w:val="001D20DB"/>
    <w:rsid w:val="001D7276"/>
    <w:rsid w:val="001F29E6"/>
    <w:rsid w:val="002013F9"/>
    <w:rsid w:val="002020C5"/>
    <w:rsid w:val="002160C3"/>
    <w:rsid w:val="00227074"/>
    <w:rsid w:val="002409BF"/>
    <w:rsid w:val="00241D23"/>
    <w:rsid w:val="00244E82"/>
    <w:rsid w:val="002546B7"/>
    <w:rsid w:val="00256132"/>
    <w:rsid w:val="00266499"/>
    <w:rsid w:val="00270F9A"/>
    <w:rsid w:val="002719E4"/>
    <w:rsid w:val="00276049"/>
    <w:rsid w:val="0027640C"/>
    <w:rsid w:val="00280054"/>
    <w:rsid w:val="00295A8A"/>
    <w:rsid w:val="0029676D"/>
    <w:rsid w:val="002A7ECD"/>
    <w:rsid w:val="002C09F8"/>
    <w:rsid w:val="002C3D2C"/>
    <w:rsid w:val="002C73FE"/>
    <w:rsid w:val="002D4CB9"/>
    <w:rsid w:val="002F7EF6"/>
    <w:rsid w:val="00321112"/>
    <w:rsid w:val="00324B4D"/>
    <w:rsid w:val="003321CC"/>
    <w:rsid w:val="0034468A"/>
    <w:rsid w:val="003529CC"/>
    <w:rsid w:val="003B12BD"/>
    <w:rsid w:val="003B5E2A"/>
    <w:rsid w:val="003B7858"/>
    <w:rsid w:val="003D2C54"/>
    <w:rsid w:val="003D5BC4"/>
    <w:rsid w:val="003E2E6F"/>
    <w:rsid w:val="003E5787"/>
    <w:rsid w:val="00400371"/>
    <w:rsid w:val="004118AB"/>
    <w:rsid w:val="00427ACB"/>
    <w:rsid w:val="0043778C"/>
    <w:rsid w:val="0044006E"/>
    <w:rsid w:val="00442A3E"/>
    <w:rsid w:val="00451B6C"/>
    <w:rsid w:val="00496906"/>
    <w:rsid w:val="004C3E27"/>
    <w:rsid w:val="004D25C4"/>
    <w:rsid w:val="004D6598"/>
    <w:rsid w:val="004D781D"/>
    <w:rsid w:val="004F13C8"/>
    <w:rsid w:val="004F751D"/>
    <w:rsid w:val="00501E9D"/>
    <w:rsid w:val="00506A4F"/>
    <w:rsid w:val="005136D6"/>
    <w:rsid w:val="0053009E"/>
    <w:rsid w:val="0053022D"/>
    <w:rsid w:val="00531500"/>
    <w:rsid w:val="005675FF"/>
    <w:rsid w:val="00570624"/>
    <w:rsid w:val="00593CE4"/>
    <w:rsid w:val="00593FB5"/>
    <w:rsid w:val="00597E9E"/>
    <w:rsid w:val="005A5399"/>
    <w:rsid w:val="005C131F"/>
    <w:rsid w:val="005C6D49"/>
    <w:rsid w:val="005D3D6A"/>
    <w:rsid w:val="00614DB6"/>
    <w:rsid w:val="00620A62"/>
    <w:rsid w:val="00632C4F"/>
    <w:rsid w:val="00643470"/>
    <w:rsid w:val="006471CE"/>
    <w:rsid w:val="006521FA"/>
    <w:rsid w:val="00660D8C"/>
    <w:rsid w:val="00676936"/>
    <w:rsid w:val="00677640"/>
    <w:rsid w:val="00677EEE"/>
    <w:rsid w:val="006906BD"/>
    <w:rsid w:val="006970B8"/>
    <w:rsid w:val="006A13AD"/>
    <w:rsid w:val="006D5002"/>
    <w:rsid w:val="006E612D"/>
    <w:rsid w:val="007040EA"/>
    <w:rsid w:val="00711E4F"/>
    <w:rsid w:val="00720544"/>
    <w:rsid w:val="00720C6A"/>
    <w:rsid w:val="0072141C"/>
    <w:rsid w:val="00724014"/>
    <w:rsid w:val="007307AD"/>
    <w:rsid w:val="00736794"/>
    <w:rsid w:val="00744B80"/>
    <w:rsid w:val="007477F6"/>
    <w:rsid w:val="0077290F"/>
    <w:rsid w:val="0077663D"/>
    <w:rsid w:val="00791FB5"/>
    <w:rsid w:val="00794320"/>
    <w:rsid w:val="007A076F"/>
    <w:rsid w:val="007A7385"/>
    <w:rsid w:val="007B1274"/>
    <w:rsid w:val="007F3FA2"/>
    <w:rsid w:val="008077D9"/>
    <w:rsid w:val="00810901"/>
    <w:rsid w:val="008313FA"/>
    <w:rsid w:val="00834887"/>
    <w:rsid w:val="00847972"/>
    <w:rsid w:val="0085104B"/>
    <w:rsid w:val="008543E9"/>
    <w:rsid w:val="008604BA"/>
    <w:rsid w:val="00867F87"/>
    <w:rsid w:val="00890485"/>
    <w:rsid w:val="008A179B"/>
    <w:rsid w:val="008B5D3F"/>
    <w:rsid w:val="008D2AA9"/>
    <w:rsid w:val="008E4B42"/>
    <w:rsid w:val="008F4687"/>
    <w:rsid w:val="009021E1"/>
    <w:rsid w:val="00940AB5"/>
    <w:rsid w:val="00942DEF"/>
    <w:rsid w:val="0095297C"/>
    <w:rsid w:val="009558CE"/>
    <w:rsid w:val="00963AFC"/>
    <w:rsid w:val="00966A76"/>
    <w:rsid w:val="00972411"/>
    <w:rsid w:val="009770A9"/>
    <w:rsid w:val="009774A5"/>
    <w:rsid w:val="009A2846"/>
    <w:rsid w:val="009C5457"/>
    <w:rsid w:val="009D45FF"/>
    <w:rsid w:val="009E215A"/>
    <w:rsid w:val="009F3BD4"/>
    <w:rsid w:val="00A168B1"/>
    <w:rsid w:val="00A24C2C"/>
    <w:rsid w:val="00A25D94"/>
    <w:rsid w:val="00A415BF"/>
    <w:rsid w:val="00A91850"/>
    <w:rsid w:val="00A96DA2"/>
    <w:rsid w:val="00AB6D70"/>
    <w:rsid w:val="00AC0225"/>
    <w:rsid w:val="00AC3B4C"/>
    <w:rsid w:val="00AE70A4"/>
    <w:rsid w:val="00AF2210"/>
    <w:rsid w:val="00B02CD4"/>
    <w:rsid w:val="00B02F70"/>
    <w:rsid w:val="00B07EC3"/>
    <w:rsid w:val="00B149B3"/>
    <w:rsid w:val="00B41CA2"/>
    <w:rsid w:val="00B42AAA"/>
    <w:rsid w:val="00B60E24"/>
    <w:rsid w:val="00B71F75"/>
    <w:rsid w:val="00B72604"/>
    <w:rsid w:val="00B742D0"/>
    <w:rsid w:val="00B93326"/>
    <w:rsid w:val="00B953DC"/>
    <w:rsid w:val="00BA1528"/>
    <w:rsid w:val="00BB4344"/>
    <w:rsid w:val="00BB7B98"/>
    <w:rsid w:val="00BC242B"/>
    <w:rsid w:val="00BC6E12"/>
    <w:rsid w:val="00BE3481"/>
    <w:rsid w:val="00BE3870"/>
    <w:rsid w:val="00C06B42"/>
    <w:rsid w:val="00C335C9"/>
    <w:rsid w:val="00C52164"/>
    <w:rsid w:val="00C56944"/>
    <w:rsid w:val="00C61AFF"/>
    <w:rsid w:val="00C651CA"/>
    <w:rsid w:val="00C652F5"/>
    <w:rsid w:val="00C713C3"/>
    <w:rsid w:val="00C8227F"/>
    <w:rsid w:val="00C86AC8"/>
    <w:rsid w:val="00C91E63"/>
    <w:rsid w:val="00C94EBF"/>
    <w:rsid w:val="00CA01AD"/>
    <w:rsid w:val="00CA3756"/>
    <w:rsid w:val="00CA4AC3"/>
    <w:rsid w:val="00CA5885"/>
    <w:rsid w:val="00CC1ED0"/>
    <w:rsid w:val="00CC3026"/>
    <w:rsid w:val="00CE1788"/>
    <w:rsid w:val="00CE7E23"/>
    <w:rsid w:val="00CF0690"/>
    <w:rsid w:val="00D203E3"/>
    <w:rsid w:val="00D27480"/>
    <w:rsid w:val="00D377D4"/>
    <w:rsid w:val="00D3789E"/>
    <w:rsid w:val="00D426CB"/>
    <w:rsid w:val="00D4772C"/>
    <w:rsid w:val="00D64FC6"/>
    <w:rsid w:val="00D67F6E"/>
    <w:rsid w:val="00D7087B"/>
    <w:rsid w:val="00D71E4E"/>
    <w:rsid w:val="00D75989"/>
    <w:rsid w:val="00D76D26"/>
    <w:rsid w:val="00D84637"/>
    <w:rsid w:val="00D90CDD"/>
    <w:rsid w:val="00D95329"/>
    <w:rsid w:val="00D97C92"/>
    <w:rsid w:val="00DA3440"/>
    <w:rsid w:val="00DB12EB"/>
    <w:rsid w:val="00DE2ADF"/>
    <w:rsid w:val="00DE4C14"/>
    <w:rsid w:val="00DF089B"/>
    <w:rsid w:val="00DF5DDC"/>
    <w:rsid w:val="00E00ADB"/>
    <w:rsid w:val="00E02EAE"/>
    <w:rsid w:val="00E065B1"/>
    <w:rsid w:val="00E21607"/>
    <w:rsid w:val="00E30B5F"/>
    <w:rsid w:val="00E31852"/>
    <w:rsid w:val="00E41430"/>
    <w:rsid w:val="00E5478D"/>
    <w:rsid w:val="00E552D4"/>
    <w:rsid w:val="00E62255"/>
    <w:rsid w:val="00E8379A"/>
    <w:rsid w:val="00E928F5"/>
    <w:rsid w:val="00E92D2C"/>
    <w:rsid w:val="00E946BA"/>
    <w:rsid w:val="00EB1433"/>
    <w:rsid w:val="00EE126D"/>
    <w:rsid w:val="00EE2E32"/>
    <w:rsid w:val="00EE5248"/>
    <w:rsid w:val="00F05A10"/>
    <w:rsid w:val="00F21330"/>
    <w:rsid w:val="00F54EDB"/>
    <w:rsid w:val="00F74AA5"/>
    <w:rsid w:val="00FB67CD"/>
    <w:rsid w:val="00FC56CC"/>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3Char">
    <w:name w:val="Heading 3 Char"/>
    <w:link w:val="Heading3"/>
    <w:semiHidden/>
    <w:rPr>
      <w:rFonts w:ascii="Cambria" w:eastAsia="Times New Roman" w:hAnsi="Cambria" w:cs="Times New Roman"/>
      <w:b/>
      <w:bCs/>
      <w:sz w:val="26"/>
      <w:szCs w:val="26"/>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unInL1">
    <w:name w:val="RunIn_L1"/>
    <w:basedOn w:val="Normal"/>
    <w:next w:val="BodyText"/>
    <w:pPr>
      <w:keepNext/>
      <w:numPr>
        <w:numId w:val="5"/>
      </w:numPr>
      <w:spacing w:after="480"/>
      <w:jc w:val="center"/>
      <w:outlineLvl w:val="0"/>
    </w:pPr>
    <w:rPr>
      <w:rFonts w:eastAsia="PMingLiU"/>
      <w:b/>
      <w:bCs/>
      <w:caps/>
      <w:sz w:val="20"/>
      <w:szCs w:val="20"/>
    </w:rPr>
  </w:style>
  <w:style w:type="paragraph" w:customStyle="1" w:styleId="RunInL2">
    <w:name w:val="RunIn_L2"/>
    <w:basedOn w:val="RunInL1"/>
    <w:next w:val="BodyText"/>
    <w:pPr>
      <w:keepNext w:val="0"/>
      <w:numPr>
        <w:ilvl w:val="1"/>
      </w:numPr>
      <w:spacing w:after="240"/>
      <w:jc w:val="both"/>
      <w:outlineLvl w:val="1"/>
    </w:pPr>
    <w:rPr>
      <w:b w:val="0"/>
      <w:bCs w:val="0"/>
      <w:caps w:val="0"/>
    </w:rPr>
  </w:style>
  <w:style w:type="paragraph" w:customStyle="1" w:styleId="RunInL3">
    <w:name w:val="RunIn_L3"/>
    <w:basedOn w:val="RunInL2"/>
    <w:next w:val="BodyText"/>
    <w:pPr>
      <w:keepNext/>
      <w:numPr>
        <w:ilvl w:val="2"/>
      </w:numPr>
      <w:outlineLvl w:val="2"/>
    </w:pPr>
    <w:rPr>
      <w:b/>
      <w:bCs/>
      <w:u w:val="single"/>
    </w:rPr>
  </w:style>
  <w:style w:type="paragraph" w:customStyle="1" w:styleId="RunInL4">
    <w:name w:val="RunIn_L4"/>
    <w:basedOn w:val="RunInL3"/>
    <w:next w:val="BodyText"/>
    <w:link w:val="RunInL4Char"/>
    <w:pPr>
      <w:keepNext w:val="0"/>
      <w:numPr>
        <w:ilvl w:val="3"/>
      </w:numPr>
      <w:jc w:val="left"/>
      <w:outlineLvl w:val="3"/>
    </w:pPr>
    <w:rPr>
      <w:rFonts w:eastAsia="Times New Roman"/>
      <w:b w:val="0"/>
      <w:bCs w:val="0"/>
      <w:szCs w:val="24"/>
      <w:u w:val="none"/>
    </w:rPr>
  </w:style>
  <w:style w:type="character" w:customStyle="1" w:styleId="RunInL4Char">
    <w:name w:val="RunIn_L4 Char"/>
    <w:link w:val="RunInL4"/>
    <w:rPr>
      <w:szCs w:val="24"/>
      <w:lang w:val="en-US" w:eastAsia="en-US" w:bidi="ar-SA"/>
    </w:rPr>
  </w:style>
  <w:style w:type="paragraph" w:customStyle="1" w:styleId="RunInL5">
    <w:name w:val="RunIn_L5"/>
    <w:basedOn w:val="RunInL4"/>
    <w:next w:val="BodyText"/>
    <w:pPr>
      <w:numPr>
        <w:ilvl w:val="4"/>
      </w:numPr>
      <w:tabs>
        <w:tab w:val="num" w:pos="360"/>
      </w:tabs>
      <w:ind w:left="0"/>
      <w:outlineLvl w:val="4"/>
    </w:pPr>
  </w:style>
  <w:style w:type="paragraph" w:customStyle="1" w:styleId="RunInL6">
    <w:name w:val="RunIn_L6"/>
    <w:basedOn w:val="RunInL5"/>
    <w:next w:val="BodyText"/>
    <w:pPr>
      <w:numPr>
        <w:ilvl w:val="5"/>
      </w:numPr>
      <w:tabs>
        <w:tab w:val="num" w:pos="360"/>
      </w:tabs>
      <w:outlineLvl w:val="5"/>
    </w:pPr>
  </w:style>
  <w:style w:type="paragraph" w:customStyle="1" w:styleId="RunInL7">
    <w:name w:val="RunIn_L7"/>
    <w:basedOn w:val="RunInL6"/>
    <w:next w:val="BodyText"/>
    <w:pPr>
      <w:numPr>
        <w:ilvl w:val="6"/>
      </w:numPr>
      <w:tabs>
        <w:tab w:val="num" w:pos="360"/>
      </w:tabs>
      <w:outlineLvl w:val="6"/>
    </w:pPr>
  </w:style>
  <w:style w:type="paragraph" w:customStyle="1" w:styleId="RunInL8">
    <w:name w:val="RunIn_L8"/>
    <w:basedOn w:val="RunInL7"/>
    <w:next w:val="BodyText"/>
    <w:pPr>
      <w:numPr>
        <w:ilvl w:val="7"/>
      </w:numPr>
      <w:tabs>
        <w:tab w:val="num" w:pos="360"/>
      </w:tabs>
      <w:outlineLvl w:val="7"/>
    </w:pPr>
  </w:style>
  <w:style w:type="paragraph" w:customStyle="1" w:styleId="RunInL9">
    <w:name w:val="RunIn_L9"/>
    <w:basedOn w:val="RunInL8"/>
    <w:next w:val="BodyText"/>
    <w:pPr>
      <w:numPr>
        <w:ilvl w:val="8"/>
      </w:numPr>
      <w:tabs>
        <w:tab w:val="num" w:pos="360"/>
      </w:tabs>
      <w:outlineLvl w:val="8"/>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en-US" w:eastAsia="en-US" w:bidi="ar-SA"/>
    </w:rPr>
  </w:style>
  <w:style w:type="paragraph" w:styleId="ListParagraph">
    <w:name w:val="List Paragraph"/>
    <w:basedOn w:val="Normal"/>
    <w:uiPriority w:val="34"/>
    <w:qFormat/>
    <w:rsid w:val="009E215A"/>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3Char">
    <w:name w:val="Heading 3 Char"/>
    <w:link w:val="Heading3"/>
    <w:semiHidden/>
    <w:rPr>
      <w:rFonts w:ascii="Cambria" w:eastAsia="Times New Roman" w:hAnsi="Cambria" w:cs="Times New Roman"/>
      <w:b/>
      <w:bCs/>
      <w:sz w:val="26"/>
      <w:szCs w:val="26"/>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unInL1">
    <w:name w:val="RunIn_L1"/>
    <w:basedOn w:val="Normal"/>
    <w:next w:val="BodyText"/>
    <w:pPr>
      <w:keepNext/>
      <w:numPr>
        <w:numId w:val="5"/>
      </w:numPr>
      <w:spacing w:after="480"/>
      <w:jc w:val="center"/>
      <w:outlineLvl w:val="0"/>
    </w:pPr>
    <w:rPr>
      <w:rFonts w:eastAsia="PMingLiU"/>
      <w:b/>
      <w:bCs/>
      <w:caps/>
      <w:sz w:val="20"/>
      <w:szCs w:val="20"/>
    </w:rPr>
  </w:style>
  <w:style w:type="paragraph" w:customStyle="1" w:styleId="RunInL2">
    <w:name w:val="RunIn_L2"/>
    <w:basedOn w:val="RunInL1"/>
    <w:next w:val="BodyText"/>
    <w:pPr>
      <w:keepNext w:val="0"/>
      <w:numPr>
        <w:ilvl w:val="1"/>
      </w:numPr>
      <w:spacing w:after="240"/>
      <w:jc w:val="both"/>
      <w:outlineLvl w:val="1"/>
    </w:pPr>
    <w:rPr>
      <w:b w:val="0"/>
      <w:bCs w:val="0"/>
      <w:caps w:val="0"/>
    </w:rPr>
  </w:style>
  <w:style w:type="paragraph" w:customStyle="1" w:styleId="RunInL3">
    <w:name w:val="RunIn_L3"/>
    <w:basedOn w:val="RunInL2"/>
    <w:next w:val="BodyText"/>
    <w:pPr>
      <w:keepNext/>
      <w:numPr>
        <w:ilvl w:val="2"/>
      </w:numPr>
      <w:outlineLvl w:val="2"/>
    </w:pPr>
    <w:rPr>
      <w:b/>
      <w:bCs/>
      <w:u w:val="single"/>
    </w:rPr>
  </w:style>
  <w:style w:type="paragraph" w:customStyle="1" w:styleId="RunInL4">
    <w:name w:val="RunIn_L4"/>
    <w:basedOn w:val="RunInL3"/>
    <w:next w:val="BodyText"/>
    <w:link w:val="RunInL4Char"/>
    <w:pPr>
      <w:keepNext w:val="0"/>
      <w:numPr>
        <w:ilvl w:val="3"/>
      </w:numPr>
      <w:jc w:val="left"/>
      <w:outlineLvl w:val="3"/>
    </w:pPr>
    <w:rPr>
      <w:rFonts w:eastAsia="Times New Roman"/>
      <w:b w:val="0"/>
      <w:bCs w:val="0"/>
      <w:szCs w:val="24"/>
      <w:u w:val="none"/>
    </w:rPr>
  </w:style>
  <w:style w:type="character" w:customStyle="1" w:styleId="RunInL4Char">
    <w:name w:val="RunIn_L4 Char"/>
    <w:link w:val="RunInL4"/>
    <w:rPr>
      <w:szCs w:val="24"/>
      <w:lang w:val="en-US" w:eastAsia="en-US" w:bidi="ar-SA"/>
    </w:rPr>
  </w:style>
  <w:style w:type="paragraph" w:customStyle="1" w:styleId="RunInL5">
    <w:name w:val="RunIn_L5"/>
    <w:basedOn w:val="RunInL4"/>
    <w:next w:val="BodyText"/>
    <w:pPr>
      <w:numPr>
        <w:ilvl w:val="4"/>
      </w:numPr>
      <w:tabs>
        <w:tab w:val="num" w:pos="360"/>
      </w:tabs>
      <w:ind w:left="0"/>
      <w:outlineLvl w:val="4"/>
    </w:pPr>
  </w:style>
  <w:style w:type="paragraph" w:customStyle="1" w:styleId="RunInL6">
    <w:name w:val="RunIn_L6"/>
    <w:basedOn w:val="RunInL5"/>
    <w:next w:val="BodyText"/>
    <w:pPr>
      <w:numPr>
        <w:ilvl w:val="5"/>
      </w:numPr>
      <w:tabs>
        <w:tab w:val="num" w:pos="360"/>
      </w:tabs>
      <w:outlineLvl w:val="5"/>
    </w:pPr>
  </w:style>
  <w:style w:type="paragraph" w:customStyle="1" w:styleId="RunInL7">
    <w:name w:val="RunIn_L7"/>
    <w:basedOn w:val="RunInL6"/>
    <w:next w:val="BodyText"/>
    <w:pPr>
      <w:numPr>
        <w:ilvl w:val="6"/>
      </w:numPr>
      <w:tabs>
        <w:tab w:val="num" w:pos="360"/>
      </w:tabs>
      <w:outlineLvl w:val="6"/>
    </w:pPr>
  </w:style>
  <w:style w:type="paragraph" w:customStyle="1" w:styleId="RunInL8">
    <w:name w:val="RunIn_L8"/>
    <w:basedOn w:val="RunInL7"/>
    <w:next w:val="BodyText"/>
    <w:pPr>
      <w:numPr>
        <w:ilvl w:val="7"/>
      </w:numPr>
      <w:tabs>
        <w:tab w:val="num" w:pos="360"/>
      </w:tabs>
      <w:outlineLvl w:val="7"/>
    </w:pPr>
  </w:style>
  <w:style w:type="paragraph" w:customStyle="1" w:styleId="RunInL9">
    <w:name w:val="RunIn_L9"/>
    <w:basedOn w:val="RunInL8"/>
    <w:next w:val="BodyText"/>
    <w:pPr>
      <w:numPr>
        <w:ilvl w:val="8"/>
      </w:numPr>
      <w:tabs>
        <w:tab w:val="num" w:pos="360"/>
      </w:tabs>
      <w:outlineLvl w:val="8"/>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en-US" w:eastAsia="en-US" w:bidi="ar-SA"/>
    </w:rPr>
  </w:style>
  <w:style w:type="paragraph" w:styleId="ListParagraph">
    <w:name w:val="List Paragraph"/>
    <w:basedOn w:val="Normal"/>
    <w:uiPriority w:val="34"/>
    <w:qFormat/>
    <w:rsid w:val="009E215A"/>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val.org/city_hall/forms.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ccountsPayable@moval.org" TargetMode="External"/><Relationship Id="rId4" Type="http://schemas.microsoft.com/office/2007/relationships/stylesWithEffects" Target="stylesWithEffects.xml"/><Relationship Id="rId9" Type="http://schemas.openxmlformats.org/officeDocument/2006/relationships/hyperlink" Target="http://www.moval.org/do_biz/biz-licens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92F6-78F2-4430-9ECC-A719929F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5065</Words>
  <Characters>28172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33171</CharactersWithSpaces>
  <SharedDoc>false</SharedDoc>
  <HLinks>
    <vt:vector size="18" baseType="variant">
      <vt:variant>
        <vt:i4>8061021</vt:i4>
      </vt:variant>
      <vt:variant>
        <vt:i4>6</vt:i4>
      </vt:variant>
      <vt:variant>
        <vt:i4>0</vt:i4>
      </vt:variant>
      <vt:variant>
        <vt:i4>5</vt:i4>
      </vt:variant>
      <vt:variant>
        <vt:lpwstr>http://www.moval.org/city_hall/forms.shtml</vt:lpwstr>
      </vt:variant>
      <vt:variant>
        <vt:lpwstr>bf</vt:lpwstr>
      </vt:variant>
      <vt:variant>
        <vt:i4>1048613</vt:i4>
      </vt:variant>
      <vt:variant>
        <vt:i4>3</vt:i4>
      </vt:variant>
      <vt:variant>
        <vt:i4>0</vt:i4>
      </vt:variant>
      <vt:variant>
        <vt:i4>5</vt:i4>
      </vt:variant>
      <vt:variant>
        <vt:lpwstr>mailto:AccountsPayable@moval.org</vt:lpwstr>
      </vt:variant>
      <vt:variant>
        <vt:lpwstr/>
      </vt:variant>
      <vt:variant>
        <vt:i4>3735617</vt:i4>
      </vt:variant>
      <vt:variant>
        <vt:i4>0</vt:i4>
      </vt:variant>
      <vt:variant>
        <vt:i4>0</vt:i4>
      </vt:variant>
      <vt:variant>
        <vt:i4>5</vt:i4>
      </vt:variant>
      <vt:variant>
        <vt:lpwstr>http://www.moval.org/do_biz/biz-license.shtml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2011-05-12T16:56:00Z</cp:lastPrinted>
  <dcterms:created xsi:type="dcterms:W3CDTF">2017-12-17T19:59:00Z</dcterms:created>
  <dcterms:modified xsi:type="dcterms:W3CDTF">2017-12-17T19:59:00Z</dcterms:modified>
</cp:coreProperties>
</file>